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notes1.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9315A8" w:rsidP="00A77427">
      <w:pPr>
        <w:jc w:val="center"/>
        <w:sectPr w:rsidR="00A77427" w:rsidSect="00A02F19">
          <w:headerReference w:type="even" r:id="rId7"/>
          <w:headerReference w:type="default" r:id="rId8"/>
          <w:footerReference w:type="even" r:id="rId9"/>
          <w:footerReference w:type="default" r:id="rId10"/>
          <w:headerReference w:type="first" r:id="rId11"/>
          <w:footerReference w:type="first" r:id="rId12"/>
          <w:pgSz w:w="11906" w:h="16838"/>
          <w:pgMar w:top="7513" w:right="850" w:bottom="1134" w:left="1700" w:header="284" w:footer="284" w:gutter="0"/>
          <w:pgNumType w:start="92"/>
          <w:cols w:space="720"/>
          <w:titlePg/>
          <w:docGrid w:linePitch="360"/>
        </w:sectPr>
      </w:pPr>
      <w:r>
        <w:rPr>
          <w:rFonts w:ascii="Times New Roman" w:eastAsia="Times New Roman" w:hAnsi="Times New Roman" w:cs="Times New Roman"/>
          <w:b/>
          <w:bCs/>
          <w:color w:val="000000"/>
          <w:sz w:val="24"/>
          <w:szCs w:val="24"/>
        </w:rPr>
        <w:t>ЧАСТЬ III. ГРАДОСТРОИТЕЛЬНЫЕ РЕГЛАМЕНТЫ</w:t>
      </w:r>
      <w:r>
        <w:br w:type="page"/>
      </w:r>
    </w:p>
    <w:p w:rsidR="00A77427" w:rsidRDefault="009315A8" w:rsidP="00A77427">
      <w:pPr>
        <w:spacing w:before="120" w:after="120"/>
        <w:jc w:val="center"/>
      </w:pPr>
      <w:r>
        <w:rPr>
          <w:rFonts w:ascii="Times New Roman" w:eastAsia="Times New Roman" w:hAnsi="Times New Roman" w:cs="Times New Roman"/>
          <w:b/>
          <w:bCs/>
          <w:color w:val="000000"/>
          <w:sz w:val="24"/>
          <w:szCs w:val="24"/>
        </w:rPr>
        <w:lastRenderedPageBreak/>
        <w:t>СОДЕРЖАНИЕ</w:t>
      </w:r>
    </w:p>
    <w:sdt>
      <w:sdtPr>
        <w:id w:val="7405465"/>
        <w:docPartObj>
          <w:docPartGallery w:val="Table of Contents"/>
          <w:docPartUnique/>
        </w:docPartObj>
      </w:sdtPr>
      <w:sdtContent>
        <w:p w:rsidR="002F25C3" w:rsidRDefault="00174E03">
          <w:pPr>
            <w:pStyle w:val="11"/>
            <w:tabs>
              <w:tab w:val="right" w:leader="dot" w:pos="9346"/>
            </w:tabs>
            <w:rPr>
              <w:noProof/>
            </w:rPr>
          </w:pPr>
          <w:r w:rsidRPr="00174E03">
            <w:rPr>
              <w:rFonts w:ascii="Times New Roman" w:hAnsi="Times New Roman" w:cs="Times New Roman"/>
              <w:szCs w:val="24"/>
            </w:rPr>
            <w:fldChar w:fldCharType="begin"/>
          </w:r>
          <w:r w:rsidR="009315A8" w:rsidRPr="002D187E">
            <w:rPr>
              <w:rFonts w:ascii="Times New Roman" w:hAnsi="Times New Roman" w:cs="Times New Roman"/>
              <w:szCs w:val="24"/>
            </w:rPr>
            <w:instrText xml:space="preserve"> TOC \o "1-3" \h \z \u </w:instrText>
          </w:r>
          <w:r w:rsidRPr="00174E03">
            <w:rPr>
              <w:rFonts w:ascii="Times New Roman" w:hAnsi="Times New Roman" w:cs="Times New Roman"/>
              <w:szCs w:val="24"/>
            </w:rPr>
            <w:fldChar w:fldCharType="separate"/>
          </w:r>
          <w:hyperlink w:anchor="_Toc172735274" w:history="1">
            <w:r w:rsidR="002F25C3" w:rsidRPr="00CA0467">
              <w:rPr>
                <w:rStyle w:val="aa"/>
                <w:rFonts w:ascii="Times New Roman" w:eastAsia="Times New Roman" w:hAnsi="Times New Roman" w:cs="Times New Roman"/>
                <w:noProof/>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2F25C3">
              <w:rPr>
                <w:noProof/>
                <w:webHidden/>
              </w:rPr>
              <w:tab/>
            </w:r>
            <w:r>
              <w:rPr>
                <w:noProof/>
                <w:webHidden/>
              </w:rPr>
              <w:fldChar w:fldCharType="begin"/>
            </w:r>
            <w:r w:rsidR="002F25C3">
              <w:rPr>
                <w:noProof/>
                <w:webHidden/>
              </w:rPr>
              <w:instrText xml:space="preserve"> PAGEREF _Toc172735274 \h </w:instrText>
            </w:r>
            <w:r>
              <w:rPr>
                <w:noProof/>
                <w:webHidden/>
              </w:rPr>
            </w:r>
            <w:r>
              <w:rPr>
                <w:noProof/>
                <w:webHidden/>
              </w:rPr>
              <w:fldChar w:fldCharType="separate"/>
            </w:r>
            <w:r w:rsidR="002A798F">
              <w:rPr>
                <w:noProof/>
                <w:webHidden/>
              </w:rPr>
              <w:t>94</w:t>
            </w:r>
            <w:r>
              <w:rPr>
                <w:noProof/>
                <w:webHidden/>
              </w:rPr>
              <w:fldChar w:fldCharType="end"/>
            </w:r>
          </w:hyperlink>
        </w:p>
        <w:p w:rsidR="002F25C3" w:rsidRDefault="00174E03">
          <w:pPr>
            <w:pStyle w:val="11"/>
            <w:tabs>
              <w:tab w:val="right" w:leader="dot" w:pos="9346"/>
            </w:tabs>
            <w:rPr>
              <w:noProof/>
            </w:rPr>
          </w:pPr>
          <w:hyperlink w:anchor="_Toc172735275" w:history="1">
            <w:r w:rsidR="002F25C3" w:rsidRPr="00CA0467">
              <w:rPr>
                <w:rStyle w:val="aa"/>
                <w:rFonts w:ascii="Times New Roman" w:eastAsia="Times New Roman" w:hAnsi="Times New Roman" w:cs="Times New Roman"/>
                <w:noProof/>
              </w:rPr>
              <w:t>Статья 43. Градостроительные регламенты для зон осуществления деятельности по комплексному развитию территории</w:t>
            </w:r>
            <w:r w:rsidR="002F25C3">
              <w:rPr>
                <w:noProof/>
                <w:webHidden/>
              </w:rPr>
              <w:tab/>
            </w:r>
            <w:r>
              <w:rPr>
                <w:noProof/>
                <w:webHidden/>
              </w:rPr>
              <w:fldChar w:fldCharType="begin"/>
            </w:r>
            <w:r w:rsidR="002F25C3">
              <w:rPr>
                <w:noProof/>
                <w:webHidden/>
              </w:rPr>
              <w:instrText xml:space="preserve"> PAGEREF _Toc172735275 \h </w:instrText>
            </w:r>
            <w:r>
              <w:rPr>
                <w:noProof/>
                <w:webHidden/>
              </w:rPr>
            </w:r>
            <w:r>
              <w:rPr>
                <w:noProof/>
                <w:webHidden/>
              </w:rPr>
              <w:fldChar w:fldCharType="separate"/>
            </w:r>
            <w:r w:rsidR="002A798F">
              <w:rPr>
                <w:noProof/>
                <w:webHidden/>
              </w:rPr>
              <w:t>94</w:t>
            </w:r>
            <w:r>
              <w:rPr>
                <w:noProof/>
                <w:webHidden/>
              </w:rPr>
              <w:fldChar w:fldCharType="end"/>
            </w:r>
          </w:hyperlink>
        </w:p>
        <w:p w:rsidR="002F25C3" w:rsidRDefault="00174E03">
          <w:pPr>
            <w:pStyle w:val="11"/>
            <w:tabs>
              <w:tab w:val="right" w:leader="dot" w:pos="9346"/>
            </w:tabs>
            <w:rPr>
              <w:noProof/>
            </w:rPr>
          </w:pPr>
          <w:hyperlink w:anchor="_Toc172735276" w:history="1">
            <w:r w:rsidR="002F25C3" w:rsidRPr="00CA0467">
              <w:rPr>
                <w:rStyle w:val="aa"/>
                <w:rFonts w:ascii="Times New Roman" w:eastAsia="Times New Roman" w:hAnsi="Times New Roman" w:cs="Times New Roman"/>
                <w:noProof/>
              </w:rPr>
              <w:t>Статья 44. Требования к архитектурно-градостроительному облику объектов капитального строительства</w:t>
            </w:r>
            <w:r w:rsidR="002F25C3">
              <w:rPr>
                <w:noProof/>
                <w:webHidden/>
              </w:rPr>
              <w:tab/>
            </w:r>
            <w:r>
              <w:rPr>
                <w:noProof/>
                <w:webHidden/>
              </w:rPr>
              <w:fldChar w:fldCharType="begin"/>
            </w:r>
            <w:r w:rsidR="002F25C3">
              <w:rPr>
                <w:noProof/>
                <w:webHidden/>
              </w:rPr>
              <w:instrText xml:space="preserve"> PAGEREF _Toc172735276 \h </w:instrText>
            </w:r>
            <w:r>
              <w:rPr>
                <w:noProof/>
                <w:webHidden/>
              </w:rPr>
            </w:r>
            <w:r>
              <w:rPr>
                <w:noProof/>
                <w:webHidden/>
              </w:rPr>
              <w:fldChar w:fldCharType="separate"/>
            </w:r>
            <w:r w:rsidR="002A798F">
              <w:rPr>
                <w:noProof/>
                <w:webHidden/>
              </w:rPr>
              <w:t>100</w:t>
            </w:r>
            <w:r>
              <w:rPr>
                <w:noProof/>
                <w:webHidden/>
              </w:rPr>
              <w:fldChar w:fldCharType="end"/>
            </w:r>
          </w:hyperlink>
        </w:p>
        <w:p w:rsidR="002F25C3" w:rsidRDefault="00174E03">
          <w:pPr>
            <w:pStyle w:val="11"/>
            <w:tabs>
              <w:tab w:val="right" w:leader="dot" w:pos="9346"/>
            </w:tabs>
            <w:rPr>
              <w:noProof/>
            </w:rPr>
          </w:pPr>
          <w:hyperlink w:anchor="_Toc172735277" w:history="1">
            <w:r w:rsidR="002F25C3" w:rsidRPr="00CA0467">
              <w:rPr>
                <w:rStyle w:val="aa"/>
                <w:rFonts w:ascii="Times New Roman" w:eastAsia="Times New Roman" w:hAnsi="Times New Roman" w:cs="Times New Roman"/>
                <w:noProof/>
              </w:rPr>
              <w:t>Статья 44.1 Требования к архитектурно-градостроительному облику объектов жилого назначения</w:t>
            </w:r>
            <w:r w:rsidR="002F25C3">
              <w:rPr>
                <w:noProof/>
                <w:webHidden/>
              </w:rPr>
              <w:tab/>
            </w:r>
            <w:r>
              <w:rPr>
                <w:noProof/>
                <w:webHidden/>
              </w:rPr>
              <w:fldChar w:fldCharType="begin"/>
            </w:r>
            <w:r w:rsidR="002F25C3">
              <w:rPr>
                <w:noProof/>
                <w:webHidden/>
              </w:rPr>
              <w:instrText xml:space="preserve"> PAGEREF _Toc172735277 \h </w:instrText>
            </w:r>
            <w:r>
              <w:rPr>
                <w:noProof/>
                <w:webHidden/>
              </w:rPr>
            </w:r>
            <w:r>
              <w:rPr>
                <w:noProof/>
                <w:webHidden/>
              </w:rPr>
              <w:fldChar w:fldCharType="separate"/>
            </w:r>
            <w:r w:rsidR="002A798F">
              <w:rPr>
                <w:noProof/>
                <w:webHidden/>
              </w:rPr>
              <w:t>135</w:t>
            </w:r>
            <w:r>
              <w:rPr>
                <w:noProof/>
                <w:webHidden/>
              </w:rPr>
              <w:fldChar w:fldCharType="end"/>
            </w:r>
          </w:hyperlink>
        </w:p>
        <w:p w:rsidR="002F25C3" w:rsidRDefault="00174E03">
          <w:pPr>
            <w:pStyle w:val="11"/>
            <w:tabs>
              <w:tab w:val="right" w:leader="dot" w:pos="9346"/>
            </w:tabs>
            <w:rPr>
              <w:noProof/>
            </w:rPr>
          </w:pPr>
          <w:hyperlink w:anchor="_Toc172735278" w:history="1">
            <w:r w:rsidR="002F25C3" w:rsidRPr="00CA0467">
              <w:rPr>
                <w:rStyle w:val="aa"/>
                <w:rFonts w:ascii="Times New Roman" w:eastAsia="Times New Roman" w:hAnsi="Times New Roman" w:cs="Times New Roman"/>
                <w:noProof/>
              </w:rPr>
              <w:t>Статья 44.2 Требования к архитектурно-градостроительному облику объектов социального обслуживания</w:t>
            </w:r>
            <w:r w:rsidR="002F25C3">
              <w:rPr>
                <w:noProof/>
                <w:webHidden/>
              </w:rPr>
              <w:tab/>
            </w:r>
            <w:r>
              <w:rPr>
                <w:noProof/>
                <w:webHidden/>
              </w:rPr>
              <w:fldChar w:fldCharType="begin"/>
            </w:r>
            <w:r w:rsidR="002F25C3">
              <w:rPr>
                <w:noProof/>
                <w:webHidden/>
              </w:rPr>
              <w:instrText xml:space="preserve"> PAGEREF _Toc172735278 \h </w:instrText>
            </w:r>
            <w:r>
              <w:rPr>
                <w:noProof/>
                <w:webHidden/>
              </w:rPr>
            </w:r>
            <w:r>
              <w:rPr>
                <w:noProof/>
                <w:webHidden/>
              </w:rPr>
              <w:fldChar w:fldCharType="separate"/>
            </w:r>
            <w:r w:rsidR="002A798F">
              <w:rPr>
                <w:noProof/>
                <w:webHidden/>
              </w:rPr>
              <w:t>143</w:t>
            </w:r>
            <w:r>
              <w:rPr>
                <w:noProof/>
                <w:webHidden/>
              </w:rPr>
              <w:fldChar w:fldCharType="end"/>
            </w:r>
          </w:hyperlink>
        </w:p>
        <w:p w:rsidR="002F25C3" w:rsidRDefault="00174E03">
          <w:pPr>
            <w:pStyle w:val="11"/>
            <w:tabs>
              <w:tab w:val="right" w:leader="dot" w:pos="9346"/>
            </w:tabs>
            <w:rPr>
              <w:noProof/>
            </w:rPr>
          </w:pPr>
          <w:hyperlink w:anchor="_Toc172735279" w:history="1">
            <w:r w:rsidR="002F25C3" w:rsidRPr="00CA0467">
              <w:rPr>
                <w:rStyle w:val="aa"/>
                <w:rFonts w:ascii="Times New Roman" w:eastAsia="Times New Roman" w:hAnsi="Times New Roman" w:cs="Times New Roman"/>
                <w:noProof/>
              </w:rPr>
              <w:t>Статья 44.3 Требования к архитектурно-градостроительному облику объектов здравоохранения</w:t>
            </w:r>
            <w:r w:rsidR="002F25C3">
              <w:rPr>
                <w:noProof/>
                <w:webHidden/>
              </w:rPr>
              <w:tab/>
            </w:r>
            <w:r>
              <w:rPr>
                <w:noProof/>
                <w:webHidden/>
              </w:rPr>
              <w:fldChar w:fldCharType="begin"/>
            </w:r>
            <w:r w:rsidR="002F25C3">
              <w:rPr>
                <w:noProof/>
                <w:webHidden/>
              </w:rPr>
              <w:instrText xml:space="preserve"> PAGEREF _Toc172735279 \h </w:instrText>
            </w:r>
            <w:r>
              <w:rPr>
                <w:noProof/>
                <w:webHidden/>
              </w:rPr>
            </w:r>
            <w:r>
              <w:rPr>
                <w:noProof/>
                <w:webHidden/>
              </w:rPr>
              <w:fldChar w:fldCharType="separate"/>
            </w:r>
            <w:r w:rsidR="002A798F">
              <w:rPr>
                <w:noProof/>
                <w:webHidden/>
              </w:rPr>
              <w:t>147</w:t>
            </w:r>
            <w:r>
              <w:rPr>
                <w:noProof/>
                <w:webHidden/>
              </w:rPr>
              <w:fldChar w:fldCharType="end"/>
            </w:r>
          </w:hyperlink>
        </w:p>
        <w:p w:rsidR="002F25C3" w:rsidRDefault="00174E03">
          <w:pPr>
            <w:pStyle w:val="11"/>
            <w:tabs>
              <w:tab w:val="right" w:leader="dot" w:pos="9346"/>
            </w:tabs>
            <w:rPr>
              <w:noProof/>
            </w:rPr>
          </w:pPr>
          <w:hyperlink w:anchor="_Toc172735280" w:history="1">
            <w:r w:rsidR="002F25C3" w:rsidRPr="00CA0467">
              <w:rPr>
                <w:rStyle w:val="aa"/>
                <w:rFonts w:ascii="Times New Roman" w:eastAsia="Times New Roman" w:hAnsi="Times New Roman" w:cs="Times New Roman"/>
                <w:noProof/>
              </w:rPr>
              <w:t>Статья 44.4 Требования к архитектурно-градостроительному облику объектов образования и просвещения</w:t>
            </w:r>
            <w:r w:rsidR="002F25C3">
              <w:rPr>
                <w:noProof/>
                <w:webHidden/>
              </w:rPr>
              <w:tab/>
            </w:r>
            <w:r>
              <w:rPr>
                <w:noProof/>
                <w:webHidden/>
              </w:rPr>
              <w:fldChar w:fldCharType="begin"/>
            </w:r>
            <w:r w:rsidR="002F25C3">
              <w:rPr>
                <w:noProof/>
                <w:webHidden/>
              </w:rPr>
              <w:instrText xml:space="preserve"> PAGEREF _Toc172735280 \h </w:instrText>
            </w:r>
            <w:r>
              <w:rPr>
                <w:noProof/>
                <w:webHidden/>
              </w:rPr>
            </w:r>
            <w:r>
              <w:rPr>
                <w:noProof/>
                <w:webHidden/>
              </w:rPr>
              <w:fldChar w:fldCharType="separate"/>
            </w:r>
            <w:r w:rsidR="002A798F">
              <w:rPr>
                <w:noProof/>
                <w:webHidden/>
              </w:rPr>
              <w:t>152</w:t>
            </w:r>
            <w:r>
              <w:rPr>
                <w:noProof/>
                <w:webHidden/>
              </w:rPr>
              <w:fldChar w:fldCharType="end"/>
            </w:r>
          </w:hyperlink>
        </w:p>
        <w:p w:rsidR="002F25C3" w:rsidRDefault="00174E03">
          <w:pPr>
            <w:pStyle w:val="11"/>
            <w:tabs>
              <w:tab w:val="right" w:leader="dot" w:pos="9346"/>
            </w:tabs>
            <w:rPr>
              <w:noProof/>
            </w:rPr>
          </w:pPr>
          <w:hyperlink w:anchor="_Toc172735281" w:history="1">
            <w:r w:rsidR="002F25C3" w:rsidRPr="00CA0467">
              <w:rPr>
                <w:rStyle w:val="aa"/>
                <w:rFonts w:ascii="Times New Roman" w:eastAsia="Times New Roman" w:hAnsi="Times New Roman" w:cs="Times New Roman"/>
                <w:noProof/>
              </w:rPr>
              <w:t>Статья 44.5 Требования к архитектурно-градостроительному облику объектов культурного развития</w:t>
            </w:r>
            <w:r w:rsidR="002F25C3">
              <w:rPr>
                <w:noProof/>
                <w:webHidden/>
              </w:rPr>
              <w:tab/>
            </w:r>
            <w:r>
              <w:rPr>
                <w:noProof/>
                <w:webHidden/>
              </w:rPr>
              <w:fldChar w:fldCharType="begin"/>
            </w:r>
            <w:r w:rsidR="002F25C3">
              <w:rPr>
                <w:noProof/>
                <w:webHidden/>
              </w:rPr>
              <w:instrText xml:space="preserve"> PAGEREF _Toc172735281 \h </w:instrText>
            </w:r>
            <w:r>
              <w:rPr>
                <w:noProof/>
                <w:webHidden/>
              </w:rPr>
            </w:r>
            <w:r>
              <w:rPr>
                <w:noProof/>
                <w:webHidden/>
              </w:rPr>
              <w:fldChar w:fldCharType="separate"/>
            </w:r>
            <w:r w:rsidR="002A798F">
              <w:rPr>
                <w:noProof/>
                <w:webHidden/>
              </w:rPr>
              <w:t>158</w:t>
            </w:r>
            <w:r>
              <w:rPr>
                <w:noProof/>
                <w:webHidden/>
              </w:rPr>
              <w:fldChar w:fldCharType="end"/>
            </w:r>
          </w:hyperlink>
        </w:p>
        <w:p w:rsidR="002F25C3" w:rsidRDefault="00174E03">
          <w:pPr>
            <w:pStyle w:val="11"/>
            <w:tabs>
              <w:tab w:val="right" w:leader="dot" w:pos="9346"/>
            </w:tabs>
            <w:rPr>
              <w:noProof/>
            </w:rPr>
          </w:pPr>
          <w:hyperlink w:anchor="_Toc172735282" w:history="1">
            <w:r w:rsidR="002F25C3" w:rsidRPr="00CA0467">
              <w:rPr>
                <w:rStyle w:val="aa"/>
                <w:rFonts w:ascii="Times New Roman" w:eastAsia="Times New Roman" w:hAnsi="Times New Roman" w:cs="Times New Roman"/>
                <w:noProof/>
              </w:rPr>
              <w:t>Статья 44.6 Требования к архитектурно-градостроительному облику объектов религиозного назначения</w:t>
            </w:r>
            <w:r w:rsidR="002F25C3">
              <w:rPr>
                <w:noProof/>
                <w:webHidden/>
              </w:rPr>
              <w:tab/>
            </w:r>
            <w:r>
              <w:rPr>
                <w:noProof/>
                <w:webHidden/>
              </w:rPr>
              <w:fldChar w:fldCharType="begin"/>
            </w:r>
            <w:r w:rsidR="002F25C3">
              <w:rPr>
                <w:noProof/>
                <w:webHidden/>
              </w:rPr>
              <w:instrText xml:space="preserve"> PAGEREF _Toc172735282 \h </w:instrText>
            </w:r>
            <w:r>
              <w:rPr>
                <w:noProof/>
                <w:webHidden/>
              </w:rPr>
            </w:r>
            <w:r>
              <w:rPr>
                <w:noProof/>
                <w:webHidden/>
              </w:rPr>
              <w:fldChar w:fldCharType="separate"/>
            </w:r>
            <w:r w:rsidR="002A798F">
              <w:rPr>
                <w:noProof/>
                <w:webHidden/>
              </w:rPr>
              <w:t>163</w:t>
            </w:r>
            <w:r>
              <w:rPr>
                <w:noProof/>
                <w:webHidden/>
              </w:rPr>
              <w:fldChar w:fldCharType="end"/>
            </w:r>
          </w:hyperlink>
        </w:p>
        <w:p w:rsidR="002F25C3" w:rsidRDefault="00174E03">
          <w:pPr>
            <w:pStyle w:val="11"/>
            <w:tabs>
              <w:tab w:val="right" w:leader="dot" w:pos="9346"/>
            </w:tabs>
            <w:rPr>
              <w:noProof/>
            </w:rPr>
          </w:pPr>
          <w:hyperlink w:anchor="_Toc172735283" w:history="1">
            <w:r w:rsidR="002F25C3" w:rsidRPr="00CA0467">
              <w:rPr>
                <w:rStyle w:val="aa"/>
                <w:rFonts w:ascii="Times New Roman" w:eastAsia="Times New Roman" w:hAnsi="Times New Roman" w:cs="Times New Roman"/>
                <w:noProof/>
              </w:rPr>
              <w:t>Статья 44.7 Требования к архитектурно-градостроительному облику объектов физической культуры и спорта</w:t>
            </w:r>
            <w:r w:rsidR="002F25C3">
              <w:rPr>
                <w:noProof/>
                <w:webHidden/>
              </w:rPr>
              <w:tab/>
            </w:r>
            <w:r>
              <w:rPr>
                <w:noProof/>
                <w:webHidden/>
              </w:rPr>
              <w:fldChar w:fldCharType="begin"/>
            </w:r>
            <w:r w:rsidR="002F25C3">
              <w:rPr>
                <w:noProof/>
                <w:webHidden/>
              </w:rPr>
              <w:instrText xml:space="preserve"> PAGEREF _Toc172735283 \h </w:instrText>
            </w:r>
            <w:r>
              <w:rPr>
                <w:noProof/>
                <w:webHidden/>
              </w:rPr>
            </w:r>
            <w:r>
              <w:rPr>
                <w:noProof/>
                <w:webHidden/>
              </w:rPr>
              <w:fldChar w:fldCharType="separate"/>
            </w:r>
            <w:r w:rsidR="002A798F">
              <w:rPr>
                <w:noProof/>
                <w:webHidden/>
              </w:rPr>
              <w:t>168</w:t>
            </w:r>
            <w:r>
              <w:rPr>
                <w:noProof/>
                <w:webHidden/>
              </w:rPr>
              <w:fldChar w:fldCharType="end"/>
            </w:r>
          </w:hyperlink>
        </w:p>
        <w:p w:rsidR="002F25C3" w:rsidRDefault="00174E03">
          <w:pPr>
            <w:pStyle w:val="11"/>
            <w:tabs>
              <w:tab w:val="right" w:leader="dot" w:pos="9346"/>
            </w:tabs>
            <w:rPr>
              <w:noProof/>
            </w:rPr>
          </w:pPr>
          <w:hyperlink w:anchor="_Toc172735284" w:history="1">
            <w:r w:rsidR="002F25C3" w:rsidRPr="00CA0467">
              <w:rPr>
                <w:rStyle w:val="aa"/>
                <w:rFonts w:ascii="Times New Roman" w:eastAsia="Times New Roman" w:hAnsi="Times New Roman" w:cs="Times New Roman"/>
                <w:noProof/>
              </w:rPr>
              <w:t>Статья 44.8 Требования к архитектурно-градостроительному облику объектов торгового, развлекательного, досугового назначения</w:t>
            </w:r>
            <w:r w:rsidR="002F25C3">
              <w:rPr>
                <w:noProof/>
                <w:webHidden/>
              </w:rPr>
              <w:tab/>
            </w:r>
            <w:r>
              <w:rPr>
                <w:noProof/>
                <w:webHidden/>
              </w:rPr>
              <w:fldChar w:fldCharType="begin"/>
            </w:r>
            <w:r w:rsidR="002F25C3">
              <w:rPr>
                <w:noProof/>
                <w:webHidden/>
              </w:rPr>
              <w:instrText xml:space="preserve"> PAGEREF _Toc172735284 \h </w:instrText>
            </w:r>
            <w:r>
              <w:rPr>
                <w:noProof/>
                <w:webHidden/>
              </w:rPr>
            </w:r>
            <w:r>
              <w:rPr>
                <w:noProof/>
                <w:webHidden/>
              </w:rPr>
              <w:fldChar w:fldCharType="separate"/>
            </w:r>
            <w:r w:rsidR="002A798F">
              <w:rPr>
                <w:noProof/>
                <w:webHidden/>
              </w:rPr>
              <w:t>173</w:t>
            </w:r>
            <w:r>
              <w:rPr>
                <w:noProof/>
                <w:webHidden/>
              </w:rPr>
              <w:fldChar w:fldCharType="end"/>
            </w:r>
          </w:hyperlink>
        </w:p>
        <w:p w:rsidR="002F25C3" w:rsidRDefault="00174E03">
          <w:pPr>
            <w:pStyle w:val="11"/>
            <w:tabs>
              <w:tab w:val="right" w:leader="dot" w:pos="9346"/>
            </w:tabs>
            <w:rPr>
              <w:noProof/>
            </w:rPr>
          </w:pPr>
          <w:hyperlink w:anchor="_Toc172735285" w:history="1">
            <w:r w:rsidR="002F25C3" w:rsidRPr="00CA0467">
              <w:rPr>
                <w:rStyle w:val="aa"/>
                <w:rFonts w:ascii="Times New Roman" w:eastAsia="Times New Roman" w:hAnsi="Times New Roman" w:cs="Times New Roman"/>
                <w:noProof/>
              </w:rPr>
              <w:t>Статья 44.9 Требования к архитектурно-градостроительному облику объектов гостиничного обслуживания</w:t>
            </w:r>
            <w:r w:rsidR="002F25C3">
              <w:rPr>
                <w:noProof/>
                <w:webHidden/>
              </w:rPr>
              <w:tab/>
            </w:r>
            <w:r>
              <w:rPr>
                <w:noProof/>
                <w:webHidden/>
              </w:rPr>
              <w:fldChar w:fldCharType="begin"/>
            </w:r>
            <w:r w:rsidR="002F25C3">
              <w:rPr>
                <w:noProof/>
                <w:webHidden/>
              </w:rPr>
              <w:instrText xml:space="preserve"> PAGEREF _Toc172735285 \h </w:instrText>
            </w:r>
            <w:r>
              <w:rPr>
                <w:noProof/>
                <w:webHidden/>
              </w:rPr>
            </w:r>
            <w:r>
              <w:rPr>
                <w:noProof/>
                <w:webHidden/>
              </w:rPr>
              <w:fldChar w:fldCharType="separate"/>
            </w:r>
            <w:r w:rsidR="002A798F">
              <w:rPr>
                <w:noProof/>
                <w:webHidden/>
              </w:rPr>
              <w:t>178</w:t>
            </w:r>
            <w:r>
              <w:rPr>
                <w:noProof/>
                <w:webHidden/>
              </w:rPr>
              <w:fldChar w:fldCharType="end"/>
            </w:r>
          </w:hyperlink>
        </w:p>
        <w:p w:rsidR="002F25C3" w:rsidRDefault="00174E03">
          <w:pPr>
            <w:pStyle w:val="11"/>
            <w:tabs>
              <w:tab w:val="right" w:leader="dot" w:pos="9346"/>
            </w:tabs>
            <w:rPr>
              <w:noProof/>
            </w:rPr>
          </w:pPr>
          <w:hyperlink w:anchor="_Toc172735286" w:history="1">
            <w:r w:rsidR="002F25C3" w:rsidRPr="00CA0467">
              <w:rPr>
                <w:rStyle w:val="aa"/>
                <w:rFonts w:ascii="Times New Roman" w:eastAsia="Times New Roman" w:hAnsi="Times New Roman" w:cs="Times New Roman"/>
                <w:noProof/>
              </w:rPr>
              <w:t>Статья 44.10 Требования к архитектурно-градостроительному облику объектов административно-делового назначения</w:t>
            </w:r>
            <w:r w:rsidR="002F25C3">
              <w:rPr>
                <w:noProof/>
                <w:webHidden/>
              </w:rPr>
              <w:tab/>
            </w:r>
            <w:r>
              <w:rPr>
                <w:noProof/>
                <w:webHidden/>
              </w:rPr>
              <w:fldChar w:fldCharType="begin"/>
            </w:r>
            <w:r w:rsidR="002F25C3">
              <w:rPr>
                <w:noProof/>
                <w:webHidden/>
              </w:rPr>
              <w:instrText xml:space="preserve"> PAGEREF _Toc172735286 \h </w:instrText>
            </w:r>
            <w:r>
              <w:rPr>
                <w:noProof/>
                <w:webHidden/>
              </w:rPr>
            </w:r>
            <w:r>
              <w:rPr>
                <w:noProof/>
                <w:webHidden/>
              </w:rPr>
              <w:fldChar w:fldCharType="separate"/>
            </w:r>
            <w:r w:rsidR="002A798F">
              <w:rPr>
                <w:noProof/>
                <w:webHidden/>
              </w:rPr>
              <w:t>183</w:t>
            </w:r>
            <w:r>
              <w:rPr>
                <w:noProof/>
                <w:webHidden/>
              </w:rPr>
              <w:fldChar w:fldCharType="end"/>
            </w:r>
          </w:hyperlink>
        </w:p>
        <w:p w:rsidR="002F25C3" w:rsidRDefault="00174E03">
          <w:pPr>
            <w:pStyle w:val="11"/>
            <w:tabs>
              <w:tab w:val="right" w:leader="dot" w:pos="9346"/>
            </w:tabs>
            <w:rPr>
              <w:noProof/>
            </w:rPr>
          </w:pPr>
          <w:hyperlink w:anchor="_Toc172735287" w:history="1">
            <w:r w:rsidR="002F25C3" w:rsidRPr="00CA0467">
              <w:rPr>
                <w:rStyle w:val="aa"/>
                <w:rFonts w:ascii="Times New Roman" w:eastAsia="Times New Roman" w:hAnsi="Times New Roman" w:cs="Times New Roman"/>
                <w:noProof/>
              </w:rPr>
              <w:t>Статья 44.11 Требования к архитектурно-градостроительному облику объектов производственного или складского назначения (в том числе сельскохозяйственного)</w:t>
            </w:r>
            <w:r w:rsidR="002F25C3">
              <w:rPr>
                <w:noProof/>
                <w:webHidden/>
              </w:rPr>
              <w:tab/>
            </w:r>
            <w:r>
              <w:rPr>
                <w:noProof/>
                <w:webHidden/>
              </w:rPr>
              <w:fldChar w:fldCharType="begin"/>
            </w:r>
            <w:r w:rsidR="002F25C3">
              <w:rPr>
                <w:noProof/>
                <w:webHidden/>
              </w:rPr>
              <w:instrText xml:space="preserve"> PAGEREF _Toc172735287 \h </w:instrText>
            </w:r>
            <w:r>
              <w:rPr>
                <w:noProof/>
                <w:webHidden/>
              </w:rPr>
            </w:r>
            <w:r>
              <w:rPr>
                <w:noProof/>
                <w:webHidden/>
              </w:rPr>
              <w:fldChar w:fldCharType="separate"/>
            </w:r>
            <w:r w:rsidR="002A798F">
              <w:rPr>
                <w:noProof/>
                <w:webHidden/>
              </w:rPr>
              <w:t>187</w:t>
            </w:r>
            <w:r>
              <w:rPr>
                <w:noProof/>
                <w:webHidden/>
              </w:rPr>
              <w:fldChar w:fldCharType="end"/>
            </w:r>
          </w:hyperlink>
        </w:p>
        <w:p w:rsidR="002F25C3" w:rsidRDefault="00174E03">
          <w:pPr>
            <w:pStyle w:val="11"/>
            <w:tabs>
              <w:tab w:val="right" w:leader="dot" w:pos="9346"/>
            </w:tabs>
            <w:rPr>
              <w:noProof/>
            </w:rPr>
          </w:pPr>
          <w:hyperlink w:anchor="_Toc172735288" w:history="1">
            <w:r w:rsidR="002F25C3" w:rsidRPr="00CA0467">
              <w:rPr>
                <w:rStyle w:val="aa"/>
                <w:rFonts w:ascii="Times New Roman" w:eastAsia="Times New Roman" w:hAnsi="Times New Roman" w:cs="Times New Roman"/>
                <w:noProof/>
              </w:rPr>
              <w:t>ПРИЛОЖЕНИЕ</w:t>
            </w:r>
            <w:r w:rsidR="002F25C3">
              <w:rPr>
                <w:noProof/>
                <w:webHidden/>
              </w:rPr>
              <w:tab/>
            </w:r>
            <w:r>
              <w:rPr>
                <w:noProof/>
                <w:webHidden/>
              </w:rPr>
              <w:fldChar w:fldCharType="begin"/>
            </w:r>
            <w:r w:rsidR="002F25C3">
              <w:rPr>
                <w:noProof/>
                <w:webHidden/>
              </w:rPr>
              <w:instrText xml:space="preserve"> PAGEREF _Toc172735288 \h </w:instrText>
            </w:r>
            <w:r>
              <w:rPr>
                <w:noProof/>
                <w:webHidden/>
              </w:rPr>
            </w:r>
            <w:r>
              <w:rPr>
                <w:noProof/>
                <w:webHidden/>
              </w:rPr>
              <w:fldChar w:fldCharType="separate"/>
            </w:r>
            <w:r w:rsidR="002A798F">
              <w:rPr>
                <w:noProof/>
                <w:webHidden/>
              </w:rPr>
              <w:t>192</w:t>
            </w:r>
            <w:r>
              <w:rPr>
                <w:noProof/>
                <w:webHidden/>
              </w:rPr>
              <w:fldChar w:fldCharType="end"/>
            </w:r>
          </w:hyperlink>
        </w:p>
        <w:p w:rsidR="002F25C3" w:rsidRDefault="00174E03">
          <w:pPr>
            <w:pStyle w:val="11"/>
            <w:tabs>
              <w:tab w:val="right" w:leader="dot" w:pos="9346"/>
            </w:tabs>
            <w:rPr>
              <w:noProof/>
            </w:rPr>
          </w:pPr>
          <w:hyperlink w:anchor="_Toc172735289" w:history="1">
            <w:r w:rsidR="002F25C3" w:rsidRPr="00CA0467">
              <w:rPr>
                <w:rStyle w:val="aa"/>
                <w:rFonts w:ascii="Times New Roman" w:eastAsia="Times New Roman" w:hAnsi="Times New Roman" w:cs="Times New Roman"/>
                <w:noProof/>
              </w:rPr>
              <w:t>СВЕДЕНИЯ О ГРАНИЦАХ ТЕРРИТОРИАЛЬНЫХ ЗОН</w:t>
            </w:r>
            <w:r w:rsidR="002F25C3">
              <w:rPr>
                <w:noProof/>
                <w:webHidden/>
              </w:rPr>
              <w:tab/>
            </w:r>
            <w:r>
              <w:rPr>
                <w:noProof/>
                <w:webHidden/>
              </w:rPr>
              <w:fldChar w:fldCharType="begin"/>
            </w:r>
            <w:r w:rsidR="002F25C3">
              <w:rPr>
                <w:noProof/>
                <w:webHidden/>
              </w:rPr>
              <w:instrText xml:space="preserve"> PAGEREF _Toc172735289 \h </w:instrText>
            </w:r>
            <w:r>
              <w:rPr>
                <w:noProof/>
                <w:webHidden/>
              </w:rPr>
            </w:r>
            <w:r>
              <w:rPr>
                <w:noProof/>
                <w:webHidden/>
              </w:rPr>
              <w:fldChar w:fldCharType="separate"/>
            </w:r>
            <w:r w:rsidR="002A798F">
              <w:rPr>
                <w:noProof/>
                <w:webHidden/>
              </w:rPr>
              <w:t>192</w:t>
            </w:r>
            <w:r>
              <w:rPr>
                <w:noProof/>
                <w:webHidden/>
              </w:rPr>
              <w:fldChar w:fldCharType="end"/>
            </w:r>
          </w:hyperlink>
        </w:p>
        <w:p w:rsidR="002D187E" w:rsidRDefault="00174E03" w:rsidP="002D187E">
          <w:pPr>
            <w:tabs>
              <w:tab w:val="left" w:pos="8931"/>
            </w:tabs>
            <w:ind w:right="992"/>
            <w:rPr>
              <w:lang w:val="ru-RU"/>
            </w:rPr>
          </w:pPr>
          <w:r w:rsidRPr="002D187E">
            <w:rPr>
              <w:rFonts w:ascii="Times New Roman" w:hAnsi="Times New Roman" w:cs="Times New Roman"/>
              <w:szCs w:val="24"/>
              <w:lang w:val="ru-RU"/>
            </w:rPr>
            <w:fldChar w:fldCharType="end"/>
          </w:r>
        </w:p>
      </w:sdtContent>
    </w:sdt>
    <w:p w:rsidR="00A77427" w:rsidRDefault="002A798F" w:rsidP="00A77427">
      <w:pPr>
        <w:sectPr w:rsidR="00A77427" w:rsidSect="00A02F1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0" w:header="284" w:footer="284" w:gutter="0"/>
          <w:cols w:space="720"/>
          <w:docGrid w:linePitch="360"/>
        </w:sectPr>
      </w:pPr>
    </w:p>
    <w:p w:rsidR="002A798F" w:rsidRPr="002F25C3" w:rsidRDefault="002A798F" w:rsidP="002A798F">
      <w:pPr>
        <w:pStyle w:val="1"/>
        <w:spacing w:before="0" w:after="120"/>
        <w:jc w:val="center"/>
        <w:rPr>
          <w:lang w:val="ru-RU"/>
        </w:rPr>
      </w:pPr>
      <w:bookmarkStart w:id="0" w:name="_Toc172735275"/>
      <w:bookmarkStart w:id="1" w:name="_Toc172735274"/>
      <w:r w:rsidRPr="002F25C3">
        <w:rPr>
          <w:rFonts w:ascii="Times New Roman" w:eastAsia="Times New Roman" w:hAnsi="Times New Roman" w:cs="Times New Roman"/>
          <w:color w:val="000000"/>
          <w:sz w:val="24"/>
          <w:szCs w:val="24"/>
          <w:lang w:val="ru-RU"/>
        </w:rPr>
        <w:lastRenderedPageBreak/>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
    </w:p>
    <w:p w:rsidR="002A798F" w:rsidRDefault="002A798F" w:rsidP="00A77427">
      <w:pPr>
        <w:pStyle w:val="1"/>
        <w:spacing w:before="0" w:after="120"/>
        <w:jc w:val="center"/>
        <w:rPr>
          <w:rFonts w:ascii="Times New Roman" w:eastAsia="Times New Roman" w:hAnsi="Times New Roman" w:cs="Times New Roman"/>
          <w:color w:val="000000"/>
          <w:sz w:val="24"/>
          <w:szCs w:val="24"/>
          <w:lang w:val="ru-RU"/>
        </w:rPr>
      </w:pPr>
    </w:p>
    <w:p w:rsidR="00A77427" w:rsidRPr="002F25C3" w:rsidRDefault="009315A8" w:rsidP="00A77427">
      <w:pPr>
        <w:pStyle w:val="1"/>
        <w:spacing w:before="0" w:after="120"/>
        <w:jc w:val="center"/>
        <w:rPr>
          <w:lang w:val="ru-RU"/>
        </w:rPr>
      </w:pPr>
      <w:r w:rsidRPr="002F25C3">
        <w:rPr>
          <w:rFonts w:ascii="Times New Roman" w:eastAsia="Times New Roman" w:hAnsi="Times New Roman" w:cs="Times New Roman"/>
          <w:color w:val="000000"/>
          <w:sz w:val="24"/>
          <w:szCs w:val="24"/>
          <w:lang w:val="ru-RU"/>
        </w:rPr>
        <w:t>Статья 43. Градостроительные регламенты для зон осуществления деятельности по комплексному развитию территории</w:t>
      </w:r>
      <w:bookmarkEnd w:id="0"/>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В состав территориальных зон осуществления деятельности по комплексному развитию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xml:space="preserve">Для зоны КРТ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 Тип 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Перечень видов разрешенного использования земельных участков, полностью или частично расположенных в границах территорий (Тип 1, Тип 2),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w:t>
      </w:r>
      <w:r>
        <w:rPr>
          <w:rFonts w:ascii="Times New Roman" w:eastAsia="Times New Roman" w:hAnsi="Times New Roman" w:cs="Times New Roman"/>
          <w:sz w:val="24"/>
          <w:szCs w:val="24"/>
        </w:rPr>
        <w:t>III</w:t>
      </w:r>
      <w:r w:rsidRPr="002F25C3">
        <w:rPr>
          <w:rFonts w:ascii="Times New Roman" w:eastAsia="Times New Roman" w:hAnsi="Times New Roman" w:cs="Times New Roman"/>
          <w:sz w:val="24"/>
          <w:szCs w:val="24"/>
          <w:lang w:val="ru-RU"/>
        </w:rPr>
        <w:t xml:space="preserve"> настоящих Правил.</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В соответствии со статьей 25 Закона Российской Федерации от 21.02.1992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
    <w:p w:rsidR="00A77427" w:rsidRPr="002F25C3" w:rsidRDefault="009315A8" w:rsidP="00A77427">
      <w:pPr>
        <w:pageBreakBefore/>
        <w:spacing w:before="120" w:after="120"/>
        <w:jc w:val="center"/>
        <w:rPr>
          <w:lang w:val="ru-RU"/>
        </w:rPr>
      </w:pPr>
      <w:r w:rsidRPr="002F25C3">
        <w:rPr>
          <w:rFonts w:ascii="Times New Roman" w:eastAsia="Times New Roman" w:hAnsi="Times New Roman" w:cs="Times New Roman"/>
          <w:b/>
          <w:bCs/>
          <w:color w:val="000000"/>
          <w:sz w:val="24"/>
          <w:szCs w:val="24"/>
          <w:lang w:val="ru-RU"/>
        </w:rPr>
        <w:lastRenderedPageBreak/>
        <w:t>КРТ-92 (А, Б, В)</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КРТ.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3817"/>
        <w:gridCol w:w="5310"/>
      </w:tblGrid>
      <w:tr w:rsidR="00995B51" w:rsidTr="007F1D13">
        <w:trPr>
          <w:cantSplit/>
          <w:tblHeader/>
        </w:trPr>
        <w:tc>
          <w:tcPr>
            <w:tcW w:w="500" w:type="dxa"/>
            <w:vAlign w:val="center"/>
          </w:tcPr>
          <w:p w:rsidR="00995B51" w:rsidRPr="00722E63" w:rsidRDefault="009315A8">
            <w:pPr>
              <w:keepNext/>
              <w:keepLines/>
              <w:spacing w:before="100" w:after="100" w:line="240" w:lineRule="atLeast"/>
              <w:jc w:val="center"/>
            </w:pPr>
            <w:r w:rsidRPr="00722E63">
              <w:rPr>
                <w:rFonts w:ascii="Times New Roman" w:hAnsi="Times New Roman"/>
                <w:b/>
              </w:rPr>
              <w:t>№</w:t>
            </w:r>
          </w:p>
        </w:tc>
        <w:tc>
          <w:tcPr>
            <w:tcW w:w="5450" w:type="dxa"/>
            <w:vAlign w:val="center"/>
          </w:tcPr>
          <w:p w:rsidR="00995B51" w:rsidRPr="00722E63" w:rsidRDefault="009315A8">
            <w:pPr>
              <w:keepNext/>
              <w:keepLines/>
              <w:spacing w:before="100" w:after="100" w:line="240" w:lineRule="atLeast"/>
              <w:jc w:val="center"/>
            </w:pPr>
            <w:r w:rsidRPr="00722E63">
              <w:rPr>
                <w:rFonts w:ascii="Times New Roman" w:hAnsi="Times New Roman"/>
                <w:b/>
              </w:rPr>
              <w:t>Наименование параметра</w:t>
            </w:r>
          </w:p>
        </w:tc>
        <w:tc>
          <w:tcPr>
            <w:tcW w:w="5450" w:type="dxa"/>
            <w:vAlign w:val="center"/>
          </w:tcPr>
          <w:p w:rsidR="00995B51" w:rsidRPr="00722E63" w:rsidRDefault="009315A8">
            <w:pPr>
              <w:keepNext/>
              <w:keepLines/>
              <w:spacing w:before="100" w:after="100" w:line="240" w:lineRule="atLeast"/>
              <w:jc w:val="center"/>
            </w:pPr>
            <w:r w:rsidRPr="00722E63">
              <w:rPr>
                <w:rFonts w:ascii="Times New Roman" w:hAnsi="Times New Roman"/>
                <w:b/>
              </w:rPr>
              <w:t>Значение параметра</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Процент застройки земельного участка</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Не более 40%</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Общая площадь жилья (индивидуальные жилые дома) *</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790 200 кв.м (6585 домов)</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3</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Население*</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17 780 человек</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4</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Предельно допустимая этажность</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Не более 3 этажей</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5</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Минимальные отступы от границ земельных участков</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Не подлежат установлению</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6</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Общественные территории (общественные пространства)</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Не менее 10% от общей площади кластера</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7</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Предельные (минимальные и (или) максимальные) размеры земельных участков</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Не подлежат установлению</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8</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Минимальная обеспеченность объектами водоснабжения</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220 л/сут. на 1 человека населения планируемой застройки**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9</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Минимальная обеспеченность объектами водоотведения</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220 л/сут. на 1 человека населения планируемой застройки**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10</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Минимальная обеспеченность объектами теплоснабжения</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0,05 Гкал/1000 кв. м общей площади планируемых объектов капитального строительства**</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11</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Минимальная обеспеченность объектами энергоснабжения</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20 Вт/кв. м общей площади планируемых объектов капитального строительства**</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12</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Площадки временного хранения автомобилей</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4,5 кв. м/участок (садовых и индивидуальных или блокированных жилых домов), размещение мест для временного хранения автомобилей при дальности пешеходной доступности до участков садовых, индивидуальных и (или) блокированных жилых домов в границах кластеров ИЖС не более 800 м</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13</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Рабочие места</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20% от расчетной численности населения</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14</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ДОУ*</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1 160 мест</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15</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СОШ*</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2 400 мест</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16</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Пешеходная доступность организаций, реализующих программы дошкольного, начального общего, основного общего и среднего общего образования</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До 1 км</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lastRenderedPageBreak/>
              <w:t>17</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Допустимая транспортная доступность общеобразовательных организаций</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Не более 30 мин</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18</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Поликлиника*</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320 пос./смену</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19</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Минимальная обеспеченность территориями плоскостных спортивных сооружений</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948,3 кв. м на 1 тыс. человек населения планируемой застройки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20</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Мероприятия по развитию транспорта</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В соответствии с СТП ТО МО и СТО, согласованной Министерством транспорта и дорожной инфраструктуры Московской области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21</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Технические параметры улиц и проездов</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 xml:space="preserve">В соответствии с документами национальной системы стандартизации, в том числе ГОСТ Р 52398-2005 "Национальный стандарт Российской Федерации. Классификация автомобильных дорог. Основные параметры и требования", сводом правил СП 34.13330.2021 "Свод правил. </w:t>
            </w:r>
            <w:r w:rsidRPr="002A798F">
              <w:rPr>
                <w:rFonts w:ascii="Times New Roman" w:hAnsi="Times New Roman"/>
                <w:lang w:val="ru-RU"/>
              </w:rPr>
              <w:t xml:space="preserve">Автомобильные дороги. СНиП 2.05.02-85*", сводом правил СП 42.13330.2016 "Свод правил. Градостроительство. Планировка и застройка городских и сельских поселений. </w:t>
            </w:r>
            <w:r w:rsidRPr="002F25C3">
              <w:rPr>
                <w:rFonts w:ascii="Times New Roman" w:hAnsi="Times New Roman"/>
                <w:lang w:val="ru-RU"/>
              </w:rPr>
              <w:t>Актуализированная редакция СНиП 2.07.01-89*", сводом правил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995B51"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22</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Минимальная обеспеченность участковыми пунктами полиции</w:t>
            </w:r>
          </w:p>
        </w:tc>
        <w:tc>
          <w:tcPr>
            <w:tcW w:w="0" w:type="auto"/>
            <w:vAlign w:val="center"/>
          </w:tcPr>
          <w:p w:rsidR="00995B51" w:rsidRPr="00722E63" w:rsidRDefault="009315A8">
            <w:pPr>
              <w:spacing w:before="100" w:after="100" w:line="240" w:lineRule="atLeast"/>
              <w:jc w:val="center"/>
            </w:pPr>
            <w:r w:rsidRPr="002F25C3">
              <w:rPr>
                <w:rFonts w:ascii="Times New Roman" w:hAnsi="Times New Roman"/>
                <w:lang w:val="ru-RU"/>
              </w:rPr>
              <w:t xml:space="preserve">1 участковый пункт полиции на 2,8 тыс. населения площадью </w:t>
            </w:r>
            <w:r w:rsidRPr="00722E63">
              <w:rPr>
                <w:rFonts w:ascii="Times New Roman" w:hAnsi="Times New Roman"/>
              </w:rPr>
              <w:t>45 кв. м</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23</w:t>
            </w:r>
          </w:p>
        </w:tc>
        <w:tc>
          <w:tcPr>
            <w:tcW w:w="0" w:type="auto"/>
            <w:vAlign w:val="center"/>
          </w:tcPr>
          <w:p w:rsidR="00995B51" w:rsidRPr="00722E63" w:rsidRDefault="009315A8">
            <w:pPr>
              <w:spacing w:before="100" w:after="100" w:line="240" w:lineRule="atLeast"/>
              <w:jc w:val="center"/>
            </w:pPr>
            <w:r w:rsidRPr="00722E63">
              <w:rPr>
                <w:rFonts w:ascii="Times New Roman" w:hAnsi="Times New Roman"/>
              </w:rPr>
              <w:t>Минимальная обеспеченность многофункциональными центрами</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До 4 тысяч чел. расчетного населения - 80 кв. м, более 4 тысяч чел. расчетного населения - из расчета 40 кв. м на каждые 2 тысячи чел. расчетного населения</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24</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Минимальная обеспеченность отдельно стоящими объектами торговли</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300 кв. м на 1 тыс. человек населения планируемой застройки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25</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Требования к установке ограждений (заборов)</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 xml:space="preserve">В соответствии с требованиями статьи 27 Закона Московской области </w:t>
            </w:r>
            <w:r w:rsidRPr="00722E63">
              <w:rPr>
                <w:rFonts w:ascii="Times New Roman" w:hAnsi="Times New Roman"/>
              </w:rPr>
              <w:t>N</w:t>
            </w:r>
            <w:r w:rsidRPr="002F25C3">
              <w:rPr>
                <w:rFonts w:ascii="Times New Roman" w:hAnsi="Times New Roman"/>
                <w:lang w:val="ru-RU"/>
              </w:rPr>
              <w:t xml:space="preserve"> 191/2014-ОЗ "О регулировании дополнительных вопросов в сфере благоустройства в Московской области"</w:t>
            </w:r>
          </w:p>
        </w:tc>
      </w:tr>
      <w:tr w:rsidR="00995B51" w:rsidRPr="002A798F" w:rsidTr="007F1D13">
        <w:trPr>
          <w:cantSplit/>
        </w:trPr>
        <w:tc>
          <w:tcPr>
            <w:tcW w:w="0" w:type="auto"/>
            <w:vAlign w:val="center"/>
          </w:tcPr>
          <w:p w:rsidR="00995B51" w:rsidRPr="00722E63" w:rsidRDefault="009315A8">
            <w:pPr>
              <w:spacing w:before="100" w:after="100" w:line="240" w:lineRule="atLeast"/>
              <w:jc w:val="center"/>
            </w:pPr>
            <w:r w:rsidRPr="00722E63">
              <w:rPr>
                <w:rFonts w:ascii="Times New Roman" w:hAnsi="Times New Roman"/>
              </w:rPr>
              <w:t>26</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Удаленность до объектов социальной и транспортной инфраструктуры</w:t>
            </w:r>
          </w:p>
        </w:tc>
        <w:tc>
          <w:tcPr>
            <w:tcW w:w="0" w:type="auto"/>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 xml:space="preserve">В соответствии с СП 42.13330.2016 "СНиП 2.07.01-89*. </w:t>
            </w:r>
            <w:r w:rsidRPr="00722E63">
              <w:rPr>
                <w:rFonts w:ascii="Times New Roman" w:hAnsi="Times New Roman"/>
              </w:rPr>
              <w:t xml:space="preserve">Градостроительство. </w:t>
            </w:r>
            <w:r w:rsidRPr="002F25C3">
              <w:rPr>
                <w:rFonts w:ascii="Times New Roman" w:hAnsi="Times New Roman"/>
                <w:lang w:val="ru-RU"/>
              </w:rPr>
              <w:t xml:space="preserve">Планировка и застройка городских и сельских поселений" и нормативами градостроительного проектирования Московской области, утвержденными постановлением Правительства Московской области от 17.08.2015 </w:t>
            </w:r>
            <w:r w:rsidRPr="00722E63">
              <w:rPr>
                <w:rFonts w:ascii="Times New Roman" w:hAnsi="Times New Roman"/>
              </w:rPr>
              <w:t>N</w:t>
            </w:r>
            <w:r w:rsidRPr="002F25C3">
              <w:rPr>
                <w:rFonts w:ascii="Times New Roman" w:hAnsi="Times New Roman"/>
                <w:lang w:val="ru-RU"/>
              </w:rPr>
              <w:t xml:space="preserve"> 713/30 "Об утверждении нормативов градостроительного проектирования Московской области"</w:t>
            </w:r>
          </w:p>
        </w:tc>
      </w:tr>
    </w:tbl>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lastRenderedPageBreak/>
        <w:t>* - Наименование параметра в соответствии с Протоколом заседания Градостроительного совета Московской области от 10 января 2024 года №1.</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 Параметры могут быть уточнены после получения технических условий.</w:t>
      </w:r>
    </w:p>
    <w:p w:rsidR="00A77427" w:rsidRPr="002F25C3" w:rsidRDefault="002A798F" w:rsidP="00A77427">
      <w:pPr>
        <w:jc w:val="cente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4"/>
        <w:gridCol w:w="7618"/>
      </w:tblGrid>
      <w:tr w:rsidR="00995B51" w:rsidTr="007F1D13">
        <w:tc>
          <w:tcPr>
            <w:tcW w:w="0" w:type="auto"/>
            <w:gridSpan w:val="2"/>
            <w:vAlign w:val="center"/>
          </w:tcPr>
          <w:p w:rsidR="00995B51" w:rsidRPr="00722E63" w:rsidRDefault="009315A8">
            <w:pPr>
              <w:keepNext/>
              <w:keepLines/>
              <w:spacing w:before="100" w:after="100" w:line="240" w:lineRule="atLeast"/>
              <w:jc w:val="center"/>
            </w:pPr>
            <w:r w:rsidRPr="00722E63">
              <w:rPr>
                <w:rFonts w:ascii="Times New Roman" w:hAnsi="Times New Roman"/>
                <w:b/>
              </w:rPr>
              <w:t>Виды разрешенного использования</w:t>
            </w:r>
          </w:p>
        </w:tc>
      </w:tr>
      <w:tr w:rsidR="00995B51" w:rsidTr="007F1D13">
        <w:tc>
          <w:tcPr>
            <w:tcW w:w="1112" w:type="dxa"/>
            <w:vAlign w:val="center"/>
          </w:tcPr>
          <w:p w:rsidR="00995B51" w:rsidRPr="00722E63" w:rsidRDefault="009315A8">
            <w:pPr>
              <w:keepNext/>
              <w:keepLines/>
              <w:spacing w:before="100" w:after="100" w:line="240" w:lineRule="atLeast"/>
              <w:jc w:val="center"/>
            </w:pPr>
            <w:r w:rsidRPr="00722E63">
              <w:rPr>
                <w:rFonts w:ascii="Times New Roman" w:hAnsi="Times New Roman"/>
                <w:b/>
              </w:rPr>
              <w:t>ТИП</w:t>
            </w:r>
          </w:p>
        </w:tc>
        <w:tc>
          <w:tcPr>
            <w:tcW w:w="5888" w:type="dxa"/>
            <w:vAlign w:val="center"/>
          </w:tcPr>
          <w:p w:rsidR="00995B51" w:rsidRPr="00722E63" w:rsidRDefault="009315A8">
            <w:pPr>
              <w:spacing w:before="100" w:after="100" w:line="240" w:lineRule="atLeast"/>
              <w:jc w:val="center"/>
            </w:pPr>
            <w:r w:rsidRPr="00722E63">
              <w:rPr>
                <w:rFonts w:ascii="Times New Roman" w:hAnsi="Times New Roman"/>
                <w:b/>
              </w:rPr>
              <w:t>ВРИ</w:t>
            </w:r>
          </w:p>
        </w:tc>
      </w:tr>
      <w:tr w:rsidR="00995B51" w:rsidRPr="002A798F" w:rsidTr="007F1D13">
        <w:tc>
          <w:tcPr>
            <w:tcW w:w="1112" w:type="dxa"/>
          </w:tcPr>
          <w:p w:rsidR="00995B51" w:rsidRPr="00722E63" w:rsidRDefault="009315A8">
            <w:pPr>
              <w:spacing w:before="100" w:after="100" w:line="240" w:lineRule="atLeast"/>
              <w:jc w:val="center"/>
            </w:pPr>
            <w:r w:rsidRPr="00722E63">
              <w:rPr>
                <w:rFonts w:ascii="Times New Roman" w:hAnsi="Times New Roman"/>
              </w:rPr>
              <w:br/>
              <w:t>Основные:</w:t>
            </w:r>
          </w:p>
        </w:tc>
        <w:tc>
          <w:tcPr>
            <w:tcW w:w="0" w:type="auto"/>
          </w:tcPr>
          <w:p w:rsidR="00995B51" w:rsidRPr="002F25C3" w:rsidRDefault="009315A8">
            <w:pPr>
              <w:spacing w:before="100" w:after="100" w:line="240" w:lineRule="atLeast"/>
              <w:rPr>
                <w:lang w:val="ru-RU"/>
              </w:rPr>
            </w:pPr>
            <w:r w:rsidRPr="002F25C3">
              <w:rPr>
                <w:rFonts w:ascii="Times New Roman" w:hAnsi="Times New Roman"/>
                <w:lang w:val="ru-RU"/>
              </w:rPr>
              <w:t>1.0 Сельскохозяйственное использование</w:t>
            </w:r>
            <w:r w:rsidRPr="002F25C3">
              <w:rPr>
                <w:rFonts w:ascii="Times New Roman" w:hAnsi="Times New Roman"/>
                <w:lang w:val="ru-RU"/>
              </w:rPr>
              <w:br/>
              <w:t>1.1 Растениеводство</w:t>
            </w:r>
            <w:r w:rsidRPr="002F25C3">
              <w:rPr>
                <w:rFonts w:ascii="Times New Roman" w:hAnsi="Times New Roman"/>
                <w:lang w:val="ru-RU"/>
              </w:rPr>
              <w:br/>
              <w:t>1.17 Питомники</w:t>
            </w:r>
            <w:r w:rsidRPr="002F25C3">
              <w:rPr>
                <w:rFonts w:ascii="Times New Roman" w:hAnsi="Times New Roman"/>
                <w:lang w:val="ru-RU"/>
              </w:rPr>
              <w:br/>
              <w:t>2.1 Для индивидуального жилищного строительства</w:t>
            </w:r>
            <w:r w:rsidRPr="002F25C3">
              <w:rPr>
                <w:rFonts w:ascii="Times New Roman" w:hAnsi="Times New Roman"/>
                <w:lang w:val="ru-RU"/>
              </w:rPr>
              <w:br/>
              <w:t>2.3 Блокированная жилая застройка</w:t>
            </w:r>
            <w:r w:rsidRPr="002F25C3">
              <w:rPr>
                <w:rFonts w:ascii="Times New Roman" w:hAnsi="Times New Roman"/>
                <w:lang w:val="ru-RU"/>
              </w:rPr>
              <w:br/>
              <w:t>2.7 Обслуживание жилой застройки</w:t>
            </w:r>
            <w:r w:rsidRPr="002F25C3">
              <w:rPr>
                <w:rFonts w:ascii="Times New Roman" w:hAnsi="Times New Roman"/>
                <w:lang w:val="ru-RU"/>
              </w:rPr>
              <w:br/>
              <w:t>2.7.1 Хранение автотранспорта</w:t>
            </w:r>
            <w:r w:rsidRPr="002F25C3">
              <w:rPr>
                <w:rFonts w:ascii="Times New Roman" w:hAnsi="Times New Roman"/>
                <w:lang w:val="ru-RU"/>
              </w:rPr>
              <w:br/>
              <w:t>3.1 Коммунальное обслуживание</w:t>
            </w:r>
            <w:r w:rsidRPr="002F25C3">
              <w:rPr>
                <w:rFonts w:ascii="Times New Roman" w:hAnsi="Times New Roman"/>
                <w:lang w:val="ru-RU"/>
              </w:rPr>
              <w:br/>
              <w:t>3.1.1 Предоставление коммунальных услуг</w:t>
            </w:r>
            <w:r w:rsidRPr="002F25C3">
              <w:rPr>
                <w:rFonts w:ascii="Times New Roman" w:hAnsi="Times New Roman"/>
                <w:lang w:val="ru-RU"/>
              </w:rPr>
              <w:br/>
              <w:t>3.1.2 Административные здания организаций, обеспечивающих предоставление коммунальных услуг</w:t>
            </w:r>
            <w:r w:rsidRPr="002F25C3">
              <w:rPr>
                <w:rFonts w:ascii="Times New Roman" w:hAnsi="Times New Roman"/>
                <w:lang w:val="ru-RU"/>
              </w:rPr>
              <w:br/>
              <w:t>3.2.1 Дома социального обслуживания</w:t>
            </w:r>
            <w:r w:rsidRPr="002F25C3">
              <w:rPr>
                <w:rFonts w:ascii="Times New Roman" w:hAnsi="Times New Roman"/>
                <w:lang w:val="ru-RU"/>
              </w:rPr>
              <w:br/>
              <w:t>3.2.2 Оказание социальной помощи населению</w:t>
            </w:r>
            <w:r w:rsidRPr="002F25C3">
              <w:rPr>
                <w:rFonts w:ascii="Times New Roman" w:hAnsi="Times New Roman"/>
                <w:lang w:val="ru-RU"/>
              </w:rPr>
              <w:br/>
              <w:t>3.2.3 Оказание услуг связи</w:t>
            </w:r>
            <w:r w:rsidRPr="002F25C3">
              <w:rPr>
                <w:rFonts w:ascii="Times New Roman" w:hAnsi="Times New Roman"/>
                <w:lang w:val="ru-RU"/>
              </w:rPr>
              <w:br/>
              <w:t>3.4.1 Амбулаторно-поликлиническое обслуживание</w:t>
            </w:r>
            <w:r w:rsidRPr="002F25C3">
              <w:rPr>
                <w:rFonts w:ascii="Times New Roman" w:hAnsi="Times New Roman"/>
                <w:lang w:val="ru-RU"/>
              </w:rPr>
              <w:br/>
              <w:t>3.4.2 Стационарное медицинское обслуживание</w:t>
            </w:r>
            <w:r w:rsidRPr="002F25C3">
              <w:rPr>
                <w:rFonts w:ascii="Times New Roman" w:hAnsi="Times New Roman"/>
                <w:lang w:val="ru-RU"/>
              </w:rPr>
              <w:br/>
              <w:t>3.5.1 Дошкольное, начальное и среднее общее образование</w:t>
            </w:r>
            <w:r w:rsidRPr="002F25C3">
              <w:rPr>
                <w:rFonts w:ascii="Times New Roman" w:hAnsi="Times New Roman"/>
                <w:lang w:val="ru-RU"/>
              </w:rPr>
              <w:br/>
              <w:t>3.6.1 Объекты культурно-досуговой деятельности</w:t>
            </w:r>
            <w:r w:rsidRPr="002F25C3">
              <w:rPr>
                <w:rFonts w:ascii="Times New Roman" w:hAnsi="Times New Roman"/>
                <w:lang w:val="ru-RU"/>
              </w:rPr>
              <w:br/>
              <w:t>3.10.1 Амбулаторное ветеринарное обслуживание</w:t>
            </w:r>
            <w:r w:rsidRPr="002F25C3">
              <w:rPr>
                <w:rFonts w:ascii="Times New Roman" w:hAnsi="Times New Roman"/>
                <w:lang w:val="ru-RU"/>
              </w:rPr>
              <w:br/>
              <w:t>4.1 Деловое управление</w:t>
            </w:r>
            <w:r w:rsidRPr="002F25C3">
              <w:rPr>
                <w:rFonts w:ascii="Times New Roman" w:hAnsi="Times New Roman"/>
                <w:lang w:val="ru-RU"/>
              </w:rPr>
              <w:br/>
              <w:t>4.2 Объекты торговли (торговые центры, торгово-развлекательные центры (комплексы)</w:t>
            </w:r>
            <w:r w:rsidRPr="002F25C3">
              <w:rPr>
                <w:rFonts w:ascii="Times New Roman" w:hAnsi="Times New Roman"/>
                <w:lang w:val="ru-RU"/>
              </w:rPr>
              <w:br/>
              <w:t>4.3 Рынки</w:t>
            </w:r>
            <w:r w:rsidRPr="002F25C3">
              <w:rPr>
                <w:rFonts w:ascii="Times New Roman" w:hAnsi="Times New Roman"/>
                <w:lang w:val="ru-RU"/>
              </w:rPr>
              <w:br/>
              <w:t>4.4 Магазины</w:t>
            </w:r>
            <w:r w:rsidRPr="002F25C3">
              <w:rPr>
                <w:rFonts w:ascii="Times New Roman" w:hAnsi="Times New Roman"/>
                <w:lang w:val="ru-RU"/>
              </w:rPr>
              <w:br/>
              <w:t>4.5 Банковская и страховая деятельность</w:t>
            </w:r>
            <w:r w:rsidRPr="002F25C3">
              <w:rPr>
                <w:rFonts w:ascii="Times New Roman" w:hAnsi="Times New Roman"/>
                <w:lang w:val="ru-RU"/>
              </w:rPr>
              <w:br/>
              <w:t>4.6 Общественное питание</w:t>
            </w:r>
            <w:r w:rsidRPr="002F25C3">
              <w:rPr>
                <w:rFonts w:ascii="Times New Roman" w:hAnsi="Times New Roman"/>
                <w:lang w:val="ru-RU"/>
              </w:rPr>
              <w:br/>
              <w:t>4.7 Гостиничное обслуживание</w:t>
            </w:r>
            <w:r w:rsidRPr="002F25C3">
              <w:rPr>
                <w:rFonts w:ascii="Times New Roman" w:hAnsi="Times New Roman"/>
                <w:lang w:val="ru-RU"/>
              </w:rPr>
              <w:br/>
              <w:t>4.8.1 Развлекательные мероприятия</w:t>
            </w:r>
            <w:r w:rsidRPr="002F25C3">
              <w:rPr>
                <w:rFonts w:ascii="Times New Roman" w:hAnsi="Times New Roman"/>
                <w:lang w:val="ru-RU"/>
              </w:rPr>
              <w:br/>
              <w:t>4.9 Служебные гаражи</w:t>
            </w:r>
            <w:r w:rsidRPr="002F25C3">
              <w:rPr>
                <w:rFonts w:ascii="Times New Roman" w:hAnsi="Times New Roman"/>
                <w:lang w:val="ru-RU"/>
              </w:rPr>
              <w:br/>
              <w:t>4.9.1 Объекты дорожного сервиса</w:t>
            </w:r>
            <w:r w:rsidRPr="002F25C3">
              <w:rPr>
                <w:rFonts w:ascii="Times New Roman" w:hAnsi="Times New Roman"/>
                <w:lang w:val="ru-RU"/>
              </w:rPr>
              <w:br/>
              <w:t>4.9.1.1 Заправка транспортных средств</w:t>
            </w:r>
            <w:r w:rsidRPr="002F25C3">
              <w:rPr>
                <w:rFonts w:ascii="Times New Roman" w:hAnsi="Times New Roman"/>
                <w:lang w:val="ru-RU"/>
              </w:rPr>
              <w:br/>
              <w:t>4.9.1.2 Обеспечение дорожного отдыха</w:t>
            </w:r>
            <w:r w:rsidRPr="002F25C3">
              <w:rPr>
                <w:rFonts w:ascii="Times New Roman" w:hAnsi="Times New Roman"/>
                <w:lang w:val="ru-RU"/>
              </w:rPr>
              <w:br/>
              <w:t>4.9.1.3 Автомобильные мойки</w:t>
            </w:r>
            <w:r w:rsidRPr="002F25C3">
              <w:rPr>
                <w:rFonts w:ascii="Times New Roman" w:hAnsi="Times New Roman"/>
                <w:lang w:val="ru-RU"/>
              </w:rPr>
              <w:br/>
              <w:t>4.9.1.4 Ремонт автомобилей</w:t>
            </w:r>
            <w:r w:rsidRPr="002F25C3">
              <w:rPr>
                <w:rFonts w:ascii="Times New Roman" w:hAnsi="Times New Roman"/>
                <w:lang w:val="ru-RU"/>
              </w:rPr>
              <w:br/>
              <w:t>4.9.2 Стоянка транспортных средств</w:t>
            </w:r>
            <w:r w:rsidRPr="002F25C3">
              <w:rPr>
                <w:rFonts w:ascii="Times New Roman" w:hAnsi="Times New Roman"/>
                <w:lang w:val="ru-RU"/>
              </w:rPr>
              <w:br/>
              <w:t>5.0 Отдых (рекреация)</w:t>
            </w:r>
            <w:r w:rsidRPr="002F25C3">
              <w:rPr>
                <w:rFonts w:ascii="Times New Roman" w:hAnsi="Times New Roman"/>
                <w:lang w:val="ru-RU"/>
              </w:rPr>
              <w:br/>
              <w:t>5.1 Спорт</w:t>
            </w:r>
            <w:r w:rsidRPr="002F25C3">
              <w:rPr>
                <w:rFonts w:ascii="Times New Roman" w:hAnsi="Times New Roman"/>
                <w:lang w:val="ru-RU"/>
              </w:rPr>
              <w:br/>
              <w:t>5.1.2 Обеспечение занятий спортом в помещениях</w:t>
            </w:r>
            <w:r w:rsidRPr="002F25C3">
              <w:rPr>
                <w:rFonts w:ascii="Times New Roman" w:hAnsi="Times New Roman"/>
                <w:lang w:val="ru-RU"/>
              </w:rPr>
              <w:br/>
              <w:t>5.1.3 Площадки для занятий спортом</w:t>
            </w:r>
            <w:r w:rsidRPr="002F25C3">
              <w:rPr>
                <w:rFonts w:ascii="Times New Roman" w:hAnsi="Times New Roman"/>
                <w:lang w:val="ru-RU"/>
              </w:rPr>
              <w:br/>
              <w:t>5.1.4 Оборудованные площадки для занятий спортом</w:t>
            </w:r>
            <w:r w:rsidRPr="002F25C3">
              <w:rPr>
                <w:rFonts w:ascii="Times New Roman" w:hAnsi="Times New Roman"/>
                <w:lang w:val="ru-RU"/>
              </w:rPr>
              <w:br/>
              <w:t>5.5 Поля для гольфа или конных прогулок</w:t>
            </w:r>
            <w:r w:rsidRPr="002F25C3">
              <w:rPr>
                <w:rFonts w:ascii="Times New Roman" w:hAnsi="Times New Roman"/>
                <w:lang w:val="ru-RU"/>
              </w:rPr>
              <w:br/>
              <w:t>6.8 Связь</w:t>
            </w:r>
            <w:r w:rsidRPr="002F25C3">
              <w:rPr>
                <w:rFonts w:ascii="Times New Roman" w:hAnsi="Times New Roman"/>
                <w:lang w:val="ru-RU"/>
              </w:rPr>
              <w:br/>
              <w:t>7.2 Автомобильный транспорт</w:t>
            </w:r>
            <w:r w:rsidRPr="002F25C3">
              <w:rPr>
                <w:rFonts w:ascii="Times New Roman" w:hAnsi="Times New Roman"/>
                <w:lang w:val="ru-RU"/>
              </w:rPr>
              <w:br/>
              <w:t>7.2.1 Размещение автомобильных дорог</w:t>
            </w:r>
            <w:r w:rsidRPr="002F25C3">
              <w:rPr>
                <w:rFonts w:ascii="Times New Roman" w:hAnsi="Times New Roman"/>
                <w:lang w:val="ru-RU"/>
              </w:rPr>
              <w:br/>
              <w:t>7.2.2 Обслуживание перевозок пассажиров</w:t>
            </w:r>
            <w:r w:rsidRPr="002F25C3">
              <w:rPr>
                <w:rFonts w:ascii="Times New Roman" w:hAnsi="Times New Roman"/>
                <w:lang w:val="ru-RU"/>
              </w:rPr>
              <w:br/>
              <w:t>7.2.3 Стоянки транспорта общего пользования</w:t>
            </w:r>
            <w:r w:rsidRPr="002F25C3">
              <w:rPr>
                <w:rFonts w:ascii="Times New Roman" w:hAnsi="Times New Roman"/>
                <w:lang w:val="ru-RU"/>
              </w:rPr>
              <w:br/>
              <w:t>7.5 Трубопроводный транспорт</w:t>
            </w:r>
            <w:r w:rsidRPr="002F25C3">
              <w:rPr>
                <w:rFonts w:ascii="Times New Roman" w:hAnsi="Times New Roman"/>
                <w:lang w:val="ru-RU"/>
              </w:rPr>
              <w:br/>
            </w:r>
            <w:r w:rsidRPr="002F25C3">
              <w:rPr>
                <w:rFonts w:ascii="Times New Roman" w:hAnsi="Times New Roman"/>
                <w:lang w:val="ru-RU"/>
              </w:rPr>
              <w:lastRenderedPageBreak/>
              <w:t>8.3 Обеспечение внутреннего правопорядка</w:t>
            </w:r>
            <w:r w:rsidRPr="002F25C3">
              <w:rPr>
                <w:rFonts w:ascii="Times New Roman" w:hAnsi="Times New Roman"/>
                <w:lang w:val="ru-RU"/>
              </w:rPr>
              <w:br/>
              <w:t>9.3 Историко-культурная деятельность</w:t>
            </w:r>
            <w:r w:rsidRPr="002F25C3">
              <w:rPr>
                <w:rFonts w:ascii="Times New Roman" w:hAnsi="Times New Roman"/>
                <w:lang w:val="ru-RU"/>
              </w:rPr>
              <w:br/>
              <w:t>11.1 Общее пользование водными объектами</w:t>
            </w:r>
            <w:r w:rsidRPr="002F25C3">
              <w:rPr>
                <w:rFonts w:ascii="Times New Roman" w:hAnsi="Times New Roman"/>
                <w:lang w:val="ru-RU"/>
              </w:rPr>
              <w:br/>
              <w:t>11.3 Гидротехнические сооружения</w:t>
            </w:r>
            <w:r w:rsidRPr="002F25C3">
              <w:rPr>
                <w:rFonts w:ascii="Times New Roman" w:hAnsi="Times New Roman"/>
                <w:lang w:val="ru-RU"/>
              </w:rPr>
              <w:br/>
              <w:t>12.0 Земельные участки (территории) общего пользования</w:t>
            </w:r>
            <w:r w:rsidRPr="002F25C3">
              <w:rPr>
                <w:rFonts w:ascii="Times New Roman" w:hAnsi="Times New Roman"/>
                <w:lang w:val="ru-RU"/>
              </w:rPr>
              <w:br/>
              <w:t>12.0.1 Улично-дорожная сеть</w:t>
            </w:r>
            <w:r w:rsidRPr="002F25C3">
              <w:rPr>
                <w:rFonts w:ascii="Times New Roman" w:hAnsi="Times New Roman"/>
                <w:lang w:val="ru-RU"/>
              </w:rPr>
              <w:br/>
              <w:t>12.0.2 Благоустройство территории</w:t>
            </w:r>
            <w:r w:rsidRPr="002F25C3">
              <w:rPr>
                <w:rFonts w:ascii="Times New Roman" w:hAnsi="Times New Roman"/>
                <w:lang w:val="ru-RU"/>
              </w:rPr>
              <w:br/>
              <w:t>13.0 Земельные участки общего назначения</w:t>
            </w:r>
            <w:r w:rsidRPr="002F25C3">
              <w:rPr>
                <w:rFonts w:ascii="Times New Roman" w:hAnsi="Times New Roman"/>
                <w:lang w:val="ru-RU"/>
              </w:rPr>
              <w:br/>
              <w:t>13.1 Ведение огородничества</w:t>
            </w:r>
            <w:r w:rsidRPr="002F25C3">
              <w:rPr>
                <w:rFonts w:ascii="Times New Roman" w:hAnsi="Times New Roman"/>
                <w:lang w:val="ru-RU"/>
              </w:rPr>
              <w:br/>
              <w:t>13.2 Ведение садоводства</w:t>
            </w:r>
            <w:r w:rsidRPr="002F25C3">
              <w:rPr>
                <w:rFonts w:ascii="Times New Roman" w:hAnsi="Times New Roman"/>
                <w:lang w:val="ru-RU"/>
              </w:rPr>
              <w:br/>
              <w:t>14.0 Земельные участки, входящие в состав общего имущества собственников индивидуальных жилых домов в малоэтажном жилом комплексе</w:t>
            </w:r>
          </w:p>
        </w:tc>
      </w:tr>
      <w:tr w:rsidR="00995B51" w:rsidRPr="002A798F" w:rsidTr="007F1D13">
        <w:tc>
          <w:tcPr>
            <w:tcW w:w="1112" w:type="dxa"/>
          </w:tcPr>
          <w:p w:rsidR="00995B51" w:rsidRPr="00722E63" w:rsidRDefault="009315A8">
            <w:pPr>
              <w:spacing w:before="100" w:after="100" w:line="240" w:lineRule="atLeast"/>
              <w:jc w:val="center"/>
            </w:pPr>
            <w:r w:rsidRPr="002F25C3">
              <w:rPr>
                <w:rFonts w:ascii="Times New Roman" w:hAnsi="Times New Roman"/>
                <w:lang w:val="ru-RU"/>
              </w:rPr>
              <w:lastRenderedPageBreak/>
              <w:br/>
            </w:r>
            <w:r w:rsidRPr="00722E63">
              <w:rPr>
                <w:rFonts w:ascii="Times New Roman" w:hAnsi="Times New Roman"/>
              </w:rPr>
              <w:t>Условно-разрешенные:</w:t>
            </w:r>
          </w:p>
        </w:tc>
        <w:tc>
          <w:tcPr>
            <w:tcW w:w="0" w:type="auto"/>
          </w:tcPr>
          <w:p w:rsidR="00995B51" w:rsidRPr="002F25C3" w:rsidRDefault="009315A8">
            <w:pPr>
              <w:spacing w:before="100" w:after="100" w:line="240" w:lineRule="atLeast"/>
              <w:rPr>
                <w:lang w:val="ru-RU"/>
              </w:rPr>
            </w:pPr>
            <w:r w:rsidRPr="002F25C3">
              <w:rPr>
                <w:rFonts w:ascii="Times New Roman" w:hAnsi="Times New Roman"/>
                <w:lang w:val="ru-RU"/>
              </w:rPr>
              <w:t>3.5.2 Среднее и высшее профессиональное образование</w:t>
            </w:r>
            <w:r w:rsidRPr="002F25C3">
              <w:rPr>
                <w:rFonts w:ascii="Times New Roman" w:hAnsi="Times New Roman"/>
                <w:lang w:val="ru-RU"/>
              </w:rPr>
              <w:br/>
              <w:t>3.8 Общественное управление</w:t>
            </w:r>
            <w:r w:rsidRPr="002F25C3">
              <w:rPr>
                <w:rFonts w:ascii="Times New Roman" w:hAnsi="Times New Roman"/>
                <w:lang w:val="ru-RU"/>
              </w:rPr>
              <w:br/>
              <w:t>3.8.1 Государственное управление</w:t>
            </w:r>
            <w:r w:rsidRPr="002F25C3">
              <w:rPr>
                <w:rFonts w:ascii="Times New Roman" w:hAnsi="Times New Roman"/>
                <w:lang w:val="ru-RU"/>
              </w:rPr>
              <w:br/>
              <w:t>3.8.2 Представительская деятельность</w:t>
            </w:r>
            <w:r w:rsidRPr="002F25C3">
              <w:rPr>
                <w:rFonts w:ascii="Times New Roman" w:hAnsi="Times New Roman"/>
                <w:lang w:val="ru-RU"/>
              </w:rPr>
              <w:br/>
              <w:t>3.9.1 Обеспечение деятельности в области гидрометеорологии и смежных с ней областях</w:t>
            </w:r>
            <w:r w:rsidRPr="002F25C3">
              <w:rPr>
                <w:rFonts w:ascii="Times New Roman" w:hAnsi="Times New Roman"/>
                <w:lang w:val="ru-RU"/>
              </w:rPr>
              <w:br/>
              <w:t>5.1.1 Обеспечение спортивно-зрелищных мероприятий</w:t>
            </w:r>
            <w:r w:rsidRPr="002F25C3">
              <w:rPr>
                <w:rFonts w:ascii="Times New Roman" w:hAnsi="Times New Roman"/>
                <w:lang w:val="ru-RU"/>
              </w:rPr>
              <w:br/>
              <w:t>5.1.6 Авиационный спорт</w:t>
            </w:r>
            <w:r w:rsidRPr="002F25C3">
              <w:rPr>
                <w:rFonts w:ascii="Times New Roman" w:hAnsi="Times New Roman"/>
                <w:lang w:val="ru-RU"/>
              </w:rPr>
              <w:br/>
              <w:t>5.1.7 Спортивные базы</w:t>
            </w:r>
          </w:p>
        </w:tc>
      </w:tr>
      <w:tr w:rsidR="00995B51" w:rsidRPr="002A798F" w:rsidTr="007F1D13">
        <w:tc>
          <w:tcPr>
            <w:tcW w:w="1112" w:type="dxa"/>
          </w:tcPr>
          <w:p w:rsidR="00995B51" w:rsidRPr="00722E63" w:rsidRDefault="009315A8">
            <w:pPr>
              <w:spacing w:before="100" w:after="100" w:line="240" w:lineRule="atLeast"/>
              <w:jc w:val="center"/>
            </w:pPr>
            <w:r w:rsidRPr="002F25C3">
              <w:rPr>
                <w:rFonts w:ascii="Times New Roman" w:hAnsi="Times New Roman"/>
                <w:lang w:val="ru-RU"/>
              </w:rPr>
              <w:br/>
            </w:r>
            <w:r w:rsidRPr="00722E63">
              <w:rPr>
                <w:rFonts w:ascii="Times New Roman" w:hAnsi="Times New Roman"/>
              </w:rPr>
              <w:t>Вспомогательные:</w:t>
            </w:r>
          </w:p>
        </w:tc>
        <w:tc>
          <w:tcPr>
            <w:tcW w:w="0" w:type="auto"/>
          </w:tcPr>
          <w:p w:rsidR="00995B51" w:rsidRPr="002F25C3" w:rsidRDefault="009315A8">
            <w:pPr>
              <w:spacing w:before="100" w:after="100" w:line="240" w:lineRule="atLeast"/>
              <w:rPr>
                <w:lang w:val="ru-RU"/>
              </w:rPr>
            </w:pPr>
            <w:r w:rsidRPr="002F25C3">
              <w:rPr>
                <w:rFonts w:ascii="Times New Roman" w:hAnsi="Times New Roman"/>
                <w:lang w:val="ru-RU"/>
              </w:rPr>
              <w:t>2.7 Обслуживание жилой застройки</w:t>
            </w:r>
            <w:r w:rsidRPr="002F25C3">
              <w:rPr>
                <w:rFonts w:ascii="Times New Roman" w:hAnsi="Times New Roman"/>
                <w:lang w:val="ru-RU"/>
              </w:rPr>
              <w:br/>
              <w:t>3.1 Коммунальное обслуживание</w:t>
            </w:r>
            <w:r w:rsidRPr="002F25C3">
              <w:rPr>
                <w:rFonts w:ascii="Times New Roman" w:hAnsi="Times New Roman"/>
                <w:lang w:val="ru-RU"/>
              </w:rPr>
              <w:br/>
              <w:t>3.1.1 Предоставление коммунальных услуг</w:t>
            </w:r>
            <w:r w:rsidRPr="002F25C3">
              <w:rPr>
                <w:rFonts w:ascii="Times New Roman" w:hAnsi="Times New Roman"/>
                <w:lang w:val="ru-RU"/>
              </w:rPr>
              <w:br/>
              <w:t>3.1.2 Административные здания организаций, обеспечивающих предоставление коммунальных услуг</w:t>
            </w:r>
            <w:r w:rsidRPr="002F25C3">
              <w:rPr>
                <w:rFonts w:ascii="Times New Roman" w:hAnsi="Times New Roman"/>
                <w:lang w:val="ru-RU"/>
              </w:rPr>
              <w:br/>
              <w:t>3.2.2 Оказание социальной помощи населению</w:t>
            </w:r>
            <w:r w:rsidRPr="002F25C3">
              <w:rPr>
                <w:rFonts w:ascii="Times New Roman" w:hAnsi="Times New Roman"/>
                <w:lang w:val="ru-RU"/>
              </w:rPr>
              <w:br/>
              <w:t>3.2.3 Оказание услуг связи</w:t>
            </w:r>
            <w:r w:rsidRPr="002F25C3">
              <w:rPr>
                <w:rFonts w:ascii="Times New Roman" w:hAnsi="Times New Roman"/>
                <w:lang w:val="ru-RU"/>
              </w:rPr>
              <w:br/>
              <w:t>3.3 Бытовое обслуживание</w:t>
            </w:r>
            <w:r w:rsidRPr="002F25C3">
              <w:rPr>
                <w:rFonts w:ascii="Times New Roman" w:hAnsi="Times New Roman"/>
                <w:lang w:val="ru-RU"/>
              </w:rPr>
              <w:br/>
              <w:t>3.4.1 Амбулаторно-поликлиническое обслуживание</w:t>
            </w:r>
            <w:r w:rsidRPr="002F25C3">
              <w:rPr>
                <w:rFonts w:ascii="Times New Roman" w:hAnsi="Times New Roman"/>
                <w:lang w:val="ru-RU"/>
              </w:rPr>
              <w:br/>
              <w:t>3.4.2 Стационарное медицинское обслуживание</w:t>
            </w:r>
            <w:r w:rsidRPr="002F25C3">
              <w:rPr>
                <w:rFonts w:ascii="Times New Roman" w:hAnsi="Times New Roman"/>
                <w:lang w:val="ru-RU"/>
              </w:rPr>
              <w:br/>
              <w:t>3.5.1 Дошкольное, начальное и среднее общее образование</w:t>
            </w:r>
            <w:r w:rsidRPr="002F25C3">
              <w:rPr>
                <w:rFonts w:ascii="Times New Roman" w:hAnsi="Times New Roman"/>
                <w:lang w:val="ru-RU"/>
              </w:rPr>
              <w:br/>
              <w:t>3.6.1 Объекты культурно-досуговой деятельности</w:t>
            </w:r>
            <w:r w:rsidRPr="002F25C3">
              <w:rPr>
                <w:rFonts w:ascii="Times New Roman" w:hAnsi="Times New Roman"/>
                <w:lang w:val="ru-RU"/>
              </w:rPr>
              <w:br/>
              <w:t>3.8 Общественное управление</w:t>
            </w:r>
            <w:r w:rsidRPr="002F25C3">
              <w:rPr>
                <w:rFonts w:ascii="Times New Roman" w:hAnsi="Times New Roman"/>
                <w:lang w:val="ru-RU"/>
              </w:rPr>
              <w:br/>
              <w:t>3.8.1 Государственное управление</w:t>
            </w:r>
            <w:r w:rsidRPr="002F25C3">
              <w:rPr>
                <w:rFonts w:ascii="Times New Roman" w:hAnsi="Times New Roman"/>
                <w:lang w:val="ru-RU"/>
              </w:rPr>
              <w:br/>
              <w:t>3.9.1 Обеспечение деятельности в области гидрометеорологии и смежных с ней областях</w:t>
            </w:r>
            <w:r w:rsidRPr="002F25C3">
              <w:rPr>
                <w:rFonts w:ascii="Times New Roman" w:hAnsi="Times New Roman"/>
                <w:lang w:val="ru-RU"/>
              </w:rPr>
              <w:br/>
              <w:t>3.10.1 Амбулаторное ветеринарное обслуживание</w:t>
            </w:r>
            <w:r w:rsidRPr="002F25C3">
              <w:rPr>
                <w:rFonts w:ascii="Times New Roman" w:hAnsi="Times New Roman"/>
                <w:lang w:val="ru-RU"/>
              </w:rPr>
              <w:br/>
              <w:t>3.10.2 Приюты для животных</w:t>
            </w:r>
            <w:r w:rsidRPr="002F25C3">
              <w:rPr>
                <w:rFonts w:ascii="Times New Roman" w:hAnsi="Times New Roman"/>
                <w:lang w:val="ru-RU"/>
              </w:rPr>
              <w:br/>
              <w:t>4.1 Деловое управление</w:t>
            </w:r>
            <w:r w:rsidRPr="002F25C3">
              <w:rPr>
                <w:rFonts w:ascii="Times New Roman" w:hAnsi="Times New Roman"/>
                <w:lang w:val="ru-RU"/>
              </w:rPr>
              <w:br/>
              <w:t>4.4 Магазины</w:t>
            </w:r>
            <w:r w:rsidRPr="002F25C3">
              <w:rPr>
                <w:rFonts w:ascii="Times New Roman" w:hAnsi="Times New Roman"/>
                <w:lang w:val="ru-RU"/>
              </w:rPr>
              <w:br/>
              <w:t>4.5 Банковская и страховая деятельность</w:t>
            </w:r>
            <w:r w:rsidRPr="002F25C3">
              <w:rPr>
                <w:rFonts w:ascii="Times New Roman" w:hAnsi="Times New Roman"/>
                <w:lang w:val="ru-RU"/>
              </w:rPr>
              <w:br/>
              <w:t>4.6 Общественное питание</w:t>
            </w:r>
            <w:r w:rsidRPr="002F25C3">
              <w:rPr>
                <w:rFonts w:ascii="Times New Roman" w:hAnsi="Times New Roman"/>
                <w:lang w:val="ru-RU"/>
              </w:rPr>
              <w:br/>
              <w:t>4.7 Гостиничное обслуживание</w:t>
            </w:r>
            <w:r w:rsidRPr="002F25C3">
              <w:rPr>
                <w:rFonts w:ascii="Times New Roman" w:hAnsi="Times New Roman"/>
                <w:lang w:val="ru-RU"/>
              </w:rPr>
              <w:br/>
              <w:t>4.8.1 Развлекательные мероприятия</w:t>
            </w:r>
            <w:r w:rsidRPr="002F25C3">
              <w:rPr>
                <w:rFonts w:ascii="Times New Roman" w:hAnsi="Times New Roman"/>
                <w:lang w:val="ru-RU"/>
              </w:rPr>
              <w:br/>
              <w:t>4.9 Служебные гаражи</w:t>
            </w:r>
            <w:r w:rsidRPr="002F25C3">
              <w:rPr>
                <w:rFonts w:ascii="Times New Roman" w:hAnsi="Times New Roman"/>
                <w:lang w:val="ru-RU"/>
              </w:rPr>
              <w:br/>
              <w:t>4.9.1 Объекты дорожного сервиса</w:t>
            </w:r>
            <w:r w:rsidRPr="002F25C3">
              <w:rPr>
                <w:rFonts w:ascii="Times New Roman" w:hAnsi="Times New Roman"/>
                <w:lang w:val="ru-RU"/>
              </w:rPr>
              <w:br/>
              <w:t>4.9.1.1 Заправка транспортных средств</w:t>
            </w:r>
            <w:r w:rsidRPr="002F25C3">
              <w:rPr>
                <w:rFonts w:ascii="Times New Roman" w:hAnsi="Times New Roman"/>
                <w:lang w:val="ru-RU"/>
              </w:rPr>
              <w:br/>
              <w:t>4.9.1.2 Обеспечение дорожного отдыха</w:t>
            </w:r>
            <w:r w:rsidRPr="002F25C3">
              <w:rPr>
                <w:rFonts w:ascii="Times New Roman" w:hAnsi="Times New Roman"/>
                <w:lang w:val="ru-RU"/>
              </w:rPr>
              <w:br/>
              <w:t>4.9.1.3 Автомобильные мойки</w:t>
            </w:r>
            <w:r w:rsidRPr="002F25C3">
              <w:rPr>
                <w:rFonts w:ascii="Times New Roman" w:hAnsi="Times New Roman"/>
                <w:lang w:val="ru-RU"/>
              </w:rPr>
              <w:br/>
              <w:t>4.9.1.4 Ремонт автомобилей</w:t>
            </w:r>
            <w:r w:rsidRPr="002F25C3">
              <w:rPr>
                <w:rFonts w:ascii="Times New Roman" w:hAnsi="Times New Roman"/>
                <w:lang w:val="ru-RU"/>
              </w:rPr>
              <w:br/>
              <w:t>5.1.2 Обеспечение занятий спортом в помещениях</w:t>
            </w:r>
            <w:r w:rsidRPr="002F25C3">
              <w:rPr>
                <w:rFonts w:ascii="Times New Roman" w:hAnsi="Times New Roman"/>
                <w:lang w:val="ru-RU"/>
              </w:rPr>
              <w:br/>
              <w:t>5.1.3 Площадки для занятий спортом</w:t>
            </w:r>
            <w:r w:rsidRPr="002F25C3">
              <w:rPr>
                <w:rFonts w:ascii="Times New Roman" w:hAnsi="Times New Roman"/>
                <w:lang w:val="ru-RU"/>
              </w:rPr>
              <w:br/>
              <w:t>5.1.4 Оборудованные площадки для занятий спортом</w:t>
            </w:r>
            <w:r w:rsidRPr="002F25C3">
              <w:rPr>
                <w:rFonts w:ascii="Times New Roman" w:hAnsi="Times New Roman"/>
                <w:lang w:val="ru-RU"/>
              </w:rPr>
              <w:br/>
              <w:t>8.3 Обеспечение внутреннего правопорядка</w:t>
            </w:r>
          </w:p>
        </w:tc>
      </w:tr>
    </w:tbl>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lastRenderedPageBreak/>
        <w:t>Обеспечение расчетного населения кластеров ИЖС объектами образования, здравоохранения, социальной защиты населения, физической культуры и спорта, культурно-бытового назначения, транспортной, инженерной инфраструктуры, рабочими местами и общественными территориями (общественными пространствами) возможно как за счет размещения таких объектов и территорий в рамках нового строительства в границах кластеров ИЖС и (или) за их пределами, так и за счет реконструкции (модернизации) существующих объектов и территорий на прилегающих к кластерам ИЖС селитебных территориях при условии обеспечения нормативной территориальной (транспортной) доступности таких объектов от кластеров ИЖС в соответствии с РНГП.</w:t>
      </w:r>
    </w:p>
    <w:p w:rsidR="00A77427" w:rsidRPr="002F25C3" w:rsidRDefault="009315A8" w:rsidP="00A77427">
      <w:pPr>
        <w:pStyle w:val="1"/>
        <w:pageBreakBefore/>
        <w:spacing w:before="0" w:after="120"/>
        <w:jc w:val="center"/>
        <w:rPr>
          <w:lang w:val="ru-RU"/>
        </w:rPr>
      </w:pPr>
      <w:bookmarkStart w:id="2" w:name="_Toc172735276"/>
      <w:r w:rsidRPr="002F25C3">
        <w:rPr>
          <w:rFonts w:ascii="Times New Roman" w:eastAsia="Times New Roman" w:hAnsi="Times New Roman" w:cs="Times New Roman"/>
          <w:color w:val="000000"/>
          <w:sz w:val="24"/>
          <w:szCs w:val="24"/>
          <w:lang w:val="ru-RU"/>
        </w:rPr>
        <w:lastRenderedPageBreak/>
        <w:t>Статья 44. Требования к архитектурно-градостроительному облику объектов капитального строительства</w:t>
      </w:r>
      <w:bookmarkEnd w:id="2"/>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1. В соответствие с Градостроительным кодексом Российской Федерации и Требованиями к архитектурно-градостроительному облику объекта капитального строительства, утвержденными Постановлением Правительства Российской Федерации от 29.05.2023 № 857 для видов разрешенного использования в градостроительном регламенте могут быть установлены следующие требования:</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объемно-пространственным характеристикам объектов капитального строительства (далее – Требование №1);</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архитектурно-стилистическим характеристикам объектов капитального строительства (далее – Требование №2);</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цветовым решениям зданий, строений и сооружений (цвета и оттенки, используемые для отделки фасадов с указанием палитры) (далее – Требование №3);</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отделочным и (или) строительным материалам, определяющие архитектурный облик зданий, строений и сооружений (материалы для отделки фасадов) (далее – Требование №4);</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размещению технического и инженерного оборудования на фасадах и кровлях зданий, строений и сооружений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(далее – Требование №5);</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 требования к подсветке фасадов зданий, строений и сооружений (перечисление архитектурных приемов внешнего освещения их фасадов и цветов, а также оттенков такого освещения с указанием палитры) (далее – Требование №6).</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2.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 Тип 2),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3. Для многофункциональных зданий (в случае, если объект капитального строительства вмещает в себя несколько функций) требования к архитектурно-градостроительному облику объекта капитального строительства применяются относительно той функции, которая в процентном соотношении занимает наибольшую площадь от всего объекта.</w:t>
      </w:r>
    </w:p>
    <w:p w:rsidR="00A77427" w:rsidRPr="002F25C3" w:rsidRDefault="009315A8" w:rsidP="00A77427">
      <w:pPr>
        <w:keepNext/>
        <w:spacing w:before="120" w:after="120"/>
        <w:jc w:val="center"/>
        <w:rPr>
          <w:lang w:val="ru-RU"/>
        </w:rPr>
      </w:pPr>
      <w:r w:rsidRPr="002F25C3">
        <w:rPr>
          <w:rFonts w:ascii="Times New Roman" w:eastAsia="Times New Roman" w:hAnsi="Times New Roman" w:cs="Times New Roman"/>
          <w:b/>
          <w:bCs/>
          <w:color w:val="000000"/>
          <w:sz w:val="24"/>
          <w:szCs w:val="24"/>
          <w:lang w:val="ru-RU"/>
        </w:rPr>
        <w:t>Территории, в границах которых предусматриваются требования к архитектурно-градостроительному облику объектов капитального строительства (Тип 1)</w:t>
      </w:r>
    </w:p>
    <w:p w:rsidR="00A77427" w:rsidRPr="002F25C3" w:rsidRDefault="009315A8" w:rsidP="00A77427">
      <w:pPr>
        <w:spacing w:after="0"/>
        <w:ind w:firstLine="709"/>
        <w:jc w:val="both"/>
        <w:rPr>
          <w:lang w:val="ru-RU"/>
        </w:rPr>
      </w:pPr>
      <w:r w:rsidRPr="002F25C3">
        <w:rPr>
          <w:rFonts w:ascii="Times New Roman" w:eastAsia="Times New Roman" w:hAnsi="Times New Roman" w:cs="Times New Roman"/>
          <w:sz w:val="24"/>
          <w:szCs w:val="24"/>
          <w:lang w:val="ru-RU"/>
        </w:rPr>
        <w:t>Перечень видов разрешенного использования земельных участков, полностью или частично расположенных в границах территорий (Тип 1), в отношении которых предусматриваются требования к архитектурно-градостроительному облику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2510"/>
        <w:gridCol w:w="1479"/>
        <w:gridCol w:w="2717"/>
        <w:gridCol w:w="2060"/>
      </w:tblGrid>
      <w:tr w:rsidR="00995B51" w:rsidTr="007F1D13">
        <w:trPr>
          <w:tblHeader/>
        </w:trPr>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lastRenderedPageBreak/>
              <w:t>№</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Наименование вида разрешенного использования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Код класси фикатора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Перечень объектов капитального строительства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Требования к АГО ОКС</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2.0</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жилых домов различного вида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Малоэтажная многоквартирная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2.1.1</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малоэтажных многоквартирных домов (многоквартирные дома высотой до 4 этажей, включая мансардный);</w:t>
            </w:r>
            <w:r w:rsidRPr="002F25C3">
              <w:rPr>
                <w:rFonts w:ascii="Times New Roman" w:hAnsi="Times New Roman"/>
                <w:lang w:val="ru-RU"/>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Блокированная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2.3</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сооружений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Среднеэтажная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2.5</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 xml:space="preserve">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w:t>
            </w:r>
            <w:r w:rsidRPr="002F25C3">
              <w:rPr>
                <w:rFonts w:ascii="Times New Roman" w:hAnsi="Times New Roman"/>
                <w:lang w:val="ru-RU"/>
              </w:rPr>
              <w:lastRenderedPageBreak/>
              <w:t>если общая площадь таких помещений в многоквартирном доме не составляет более 20% общей площади помещений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5</w:t>
            </w:r>
          </w:p>
        </w:tc>
        <w:tc>
          <w:tcPr>
            <w:tcW w:w="4261" w:type="dxa"/>
            <w:vAlign w:val="center"/>
          </w:tcPr>
          <w:p w:rsidR="00995B51" w:rsidRPr="002F25C3" w:rsidRDefault="009315A8">
            <w:pPr>
              <w:spacing w:before="100" w:after="100" w:line="240" w:lineRule="atLeast"/>
              <w:jc w:val="center"/>
              <w:rPr>
                <w:lang w:val="ru-RU"/>
              </w:rPr>
            </w:pPr>
            <w:r w:rsidRPr="002F25C3">
              <w:rPr>
                <w:rFonts w:ascii="Times New Roman" w:hAnsi="Times New Roman"/>
                <w:lang w:val="ru-RU"/>
              </w:rPr>
              <w:t>Многоэтажная жилая застройка (высотная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2.6</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жилой застройки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Хранение автотранспорта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2.7.1</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 xml:space="preserve">Размещение отдельно стоящих и пристроенных гаражей, в том числе подземных, </w:t>
            </w:r>
            <w:r w:rsidRPr="002F25C3">
              <w:rPr>
                <w:rFonts w:ascii="Times New Roman" w:hAnsi="Times New Roman"/>
                <w:lang w:val="ru-RU"/>
              </w:rPr>
              <w:lastRenderedPageBreak/>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Коммунальное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зданий и сооружений в целях обеспечения физических и юридических лиц коммунальными услугами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Социальное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зданий, предназначенных для оказания гражданам социальной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Дома социального обслуживания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3.2.1</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Оказание социальной помощи населению</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3.2.2</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w:t>
            </w:r>
            <w:r w:rsidRPr="002F25C3">
              <w:rPr>
                <w:rFonts w:ascii="Times New Roman" w:hAnsi="Times New Roman"/>
                <w:lang w:val="ru-RU"/>
              </w:rPr>
              <w:lastRenderedPageBreak/>
              <w:t>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12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Оказание услуг связи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3.2.3</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Бытовое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3.3</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Здравоохранение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w:t>
            </w:r>
          </w:p>
        </w:tc>
        <w:tc>
          <w:tcPr>
            <w:tcW w:w="4261" w:type="dxa"/>
            <w:vAlign w:val="center"/>
          </w:tcPr>
          <w:p w:rsidR="00995B51" w:rsidRPr="002F25C3" w:rsidRDefault="009315A8">
            <w:pPr>
              <w:spacing w:before="100" w:after="100" w:line="240" w:lineRule="atLeast"/>
              <w:rPr>
                <w:lang w:val="ru-RU"/>
              </w:rPr>
            </w:pPr>
            <w:r w:rsidRPr="002F25C3">
              <w:rPr>
                <w:rFonts w:ascii="Times New Roman" w:hAnsi="Times New Roman"/>
                <w:lang w:val="ru-RU"/>
              </w:rPr>
              <w:t>Размещение объектов капитального строительства, предназначенных для оказания гражданам медицинской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Амбулаторно-поликлиническое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16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Стационарное медицинское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Образование и просвещение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воспитания, образования и просвещения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18</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Дошкольное, начальное и среднее общее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19</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Среднее и высшее профессиональное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объектов капитального строительства, предназначенных для профессионального </w:t>
            </w:r>
            <w:r w:rsidRPr="009315A8">
              <w:rPr>
                <w:rFonts w:ascii="Times New Roman" w:hAnsi="Times New Roman"/>
                <w:lang w:val="ru-RU"/>
              </w:rPr>
              <w:lastRenderedPageBreak/>
              <w:t>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20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Культурное развитие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размещения объектов культуры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кинотеатров и кинозалов, театров, филармоний, концертных залов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планетариев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библиотек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домов культуры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зданий, предназначенных для </w:t>
            </w:r>
            <w:r w:rsidRPr="009315A8">
              <w:rPr>
                <w:rFonts w:ascii="Times New Roman" w:hAnsi="Times New Roman"/>
                <w:lang w:val="ru-RU"/>
              </w:rPr>
              <w:lastRenderedPageBreak/>
              <w:t>размещения музеев, выставочных залов, художественных галерей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 xml:space="preserve">устанавливаются ст.44.5 настоящих </w:t>
            </w:r>
            <w:r w:rsidRPr="00722E63">
              <w:rPr>
                <w:rFonts w:ascii="Times New Roman" w:hAnsi="Times New Roman"/>
              </w:rPr>
              <w:lastRenderedPageBreak/>
              <w:t>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26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Цирки и зверинцы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Религиозное использование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религиозного использования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Осуществление религиозных обрядов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Религиозное управление и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Общественное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3.8</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зданий, предназначенных для размещения органов и организаций </w:t>
            </w:r>
            <w:r w:rsidRPr="009315A8">
              <w:rPr>
                <w:rFonts w:ascii="Times New Roman" w:hAnsi="Times New Roman"/>
                <w:lang w:val="ru-RU"/>
              </w:rPr>
              <w:lastRenderedPageBreak/>
              <w:t>общественного управления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Государственное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3.8.1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научной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для обеспечения научной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Проведение научных исследований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Ветеринарное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Амбулаторное ветеринарное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объектов капитального строительства, предназначенных для </w:t>
            </w:r>
            <w:r w:rsidRPr="009315A8">
              <w:rPr>
                <w:rFonts w:ascii="Times New Roman" w:hAnsi="Times New Roman"/>
                <w:lang w:val="ru-RU"/>
              </w:rPr>
              <w:lastRenderedPageBreak/>
              <w:t>оказания ветеринарных услуг без содержания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Приюты для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Предпринимательство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Деловое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9315A8">
              <w:rPr>
                <w:rFonts w:ascii="Times New Roman" w:hAnsi="Times New Roman"/>
                <w:lang w:val="ru-RU"/>
              </w:rPr>
              <w:lastRenderedPageBreak/>
              <w:t>числе биржевая деятельность (за исключением банковской и страховой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39</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Объекты торговли (торговые центры, торгово-развлекательные центры (комплексы)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Рынки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Магазины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4.4</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42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Банковская и страховая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4.5</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Общественное питание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4.6</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Гостиничное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4.7</w:t>
            </w:r>
          </w:p>
        </w:tc>
        <w:tc>
          <w:tcPr>
            <w:tcW w:w="4261" w:type="dxa"/>
            <w:vAlign w:val="center"/>
          </w:tcPr>
          <w:p w:rsidR="00995B51" w:rsidRPr="00722E63" w:rsidRDefault="009315A8">
            <w:pPr>
              <w:spacing w:before="100" w:after="100" w:line="240" w:lineRule="atLeast"/>
            </w:pPr>
            <w:r w:rsidRPr="00722E63">
              <w:rPr>
                <w:rFonts w:ascii="Times New Roman" w:hAnsi="Times New Roman"/>
              </w:rPr>
              <w:t>Размещение гостиниц</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Развлечение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развлечения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Развлекательные мероприятия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Проведение азартных игр</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48</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Проведение азартных игр в игорных зонах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Служебные гаражи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дорожного отдыха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Автомобильные мойки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автомобильных моек, а также размещение магазинов сопутствующей торговли, </w:t>
            </w:r>
            <w:r w:rsidRPr="009315A8">
              <w:rPr>
                <w:rFonts w:ascii="Times New Roman" w:hAnsi="Times New Roman"/>
                <w:lang w:val="ru-RU"/>
              </w:rPr>
              <w:lastRenderedPageBreak/>
              <w:t>открытых моек самообслуживания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53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Ремонт автомобилей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4.9.1.4</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Выставочно-ярмарочная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для занятия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спортивно-зрелищных мероприятий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57</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Обеспечение занятий спортом в помещениях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спортивных клубов, спортивных залов, бассейнов, физкультурно-оздоровительных комплексов в зданиях и сооружениях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Спортивные базы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5.1.7</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спортивных баз и лагерей, в которых осуществляется спортивная подготовка </w:t>
            </w:r>
            <w:r w:rsidRPr="009315A8">
              <w:rPr>
                <w:rFonts w:ascii="Times New Roman" w:hAnsi="Times New Roman"/>
                <w:lang w:val="ru-RU"/>
              </w:rPr>
              <w:lastRenderedPageBreak/>
              <w:t>длительно проживающих в них лиц</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59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Туристическое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5.2.1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пансионатов, гостиниц, кемпингов, домов отдыха, не оказывающих услуги по лечению; размещение детских лагерей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железнодорожных перевозок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7.1.2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в том числе железнодорожных вокзалов и станций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перевозок пассажиров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7.2.2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7.4</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Санаторная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9.2.1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лечебно-оздоровительных лагерей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bl>
    <w:p w:rsidR="00A77427" w:rsidRPr="009315A8" w:rsidRDefault="009315A8" w:rsidP="00A77427">
      <w:pPr>
        <w:keepNext/>
        <w:spacing w:before="120" w:after="120"/>
        <w:jc w:val="center"/>
        <w:rPr>
          <w:lang w:val="ru-RU"/>
        </w:rPr>
      </w:pPr>
      <w:r w:rsidRPr="009315A8">
        <w:rPr>
          <w:rFonts w:ascii="Times New Roman" w:eastAsia="Times New Roman" w:hAnsi="Times New Roman" w:cs="Times New Roman"/>
          <w:b/>
          <w:bCs/>
          <w:color w:val="000000"/>
          <w:sz w:val="24"/>
          <w:szCs w:val="24"/>
          <w:lang w:val="ru-RU"/>
        </w:rPr>
        <w:lastRenderedPageBreak/>
        <w:t>Территории, в границах которых предусматриваются требования к архитектурно-градостроительному облику объектов капитального строительства (Тип 2)</w:t>
      </w:r>
    </w:p>
    <w:p w:rsidR="00A77427" w:rsidRPr="009315A8" w:rsidRDefault="009315A8" w:rsidP="00A77427">
      <w:pPr>
        <w:spacing w:after="0"/>
        <w:ind w:firstLine="709"/>
        <w:jc w:val="both"/>
        <w:rPr>
          <w:lang w:val="ru-RU"/>
        </w:rPr>
      </w:pPr>
      <w:r w:rsidRPr="009315A8">
        <w:rPr>
          <w:rFonts w:ascii="Times New Roman" w:eastAsia="Times New Roman" w:hAnsi="Times New Roman" w:cs="Times New Roman"/>
          <w:sz w:val="24"/>
          <w:szCs w:val="24"/>
          <w:lang w:val="ru-RU"/>
        </w:rPr>
        <w:t>Перечень видов разрешенного использования земельных участков, полностью или частично расположенных в границах территорий (Тип 2), в отношении которых предусматриваются требования к архитектурно-градостроительному облику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2746"/>
        <w:gridCol w:w="1413"/>
        <w:gridCol w:w="2681"/>
        <w:gridCol w:w="2008"/>
      </w:tblGrid>
      <w:tr w:rsidR="00995B51" w:rsidTr="007F1D13">
        <w:trPr>
          <w:tblHeader/>
        </w:trPr>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Наименование вида разрешенного использования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Код класси фикатора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Перечень объектов капитального строительства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b/>
              </w:rPr>
              <w:t>Требования к АГО ОКС</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Сельскохозяйственное использование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используемых для хранения и переработки сельскохозяйственной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Животноводство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1.7</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Скотоводство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1.8</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используемых для содержания и разведения сельскохозяйственных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Звероводство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1.9</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Птицеводство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Свиноводство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зданий, сооружений, используемых для содержания и разведения </w:t>
            </w:r>
            <w:r w:rsidRPr="009315A8">
              <w:rPr>
                <w:rFonts w:ascii="Times New Roman" w:hAnsi="Times New Roman"/>
                <w:lang w:val="ru-RU"/>
              </w:rPr>
              <w:lastRenderedPageBreak/>
              <w:t>животных, производства, хранения и первичной переработки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Пчеловодство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сооружений, используемых для хранения и первичной переработки продукции пчеловодства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Рыбоводство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оборудования, необходимых для осуществления рыбоводства (аквакультуры)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Хранение и переработка сельскохозяйственной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1.15</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Питомники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1.17</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сооружений, необходимых для указанных видов сельскохозяйственного производства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сельскохозяйственного производства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1.18</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машинно-транспортных и ремонтных станций, ангаров и гаражей для сельскохозяйственной техники, амбаров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2.0</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жилых домов различного вида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Малоэтажная многоквартирная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2.1.1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малоэтажных многоквартирных домов (многоквартирные дома высотой до 4 этажей, включая мансардный);</w:t>
            </w:r>
            <w:r w:rsidRPr="009315A8">
              <w:rPr>
                <w:rFonts w:ascii="Times New Roman" w:hAnsi="Times New Roman"/>
                <w:lang w:val="ru-RU"/>
              </w:rPr>
              <w:br/>
              <w:t xml:space="preserve">размещение объектов обслуживания жилой застройки во встроенных, пристроенных и </w:t>
            </w:r>
            <w:r w:rsidRPr="009315A8">
              <w:rPr>
                <w:rFonts w:ascii="Times New Roman" w:hAnsi="Times New Roman"/>
                <w:lang w:val="ru-RU"/>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14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Блокированная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сооружений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Среднеэтажная жилая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2.5</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16</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Многоэтажная жилая застройка (высотная застройка)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2.6</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многоквартирных домов этажностью девять этажей и выше;  размещение подземных гаражей и автостоянок; размещение объектов </w:t>
            </w:r>
            <w:r w:rsidRPr="009315A8">
              <w:rPr>
                <w:rFonts w:ascii="Times New Roman" w:hAnsi="Times New Roman"/>
                <w:lang w:val="ru-RU"/>
              </w:rPr>
              <w:lastRenderedPageBreak/>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17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жилой застройки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Хранение автотранспорта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19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 xml:space="preserve">Коммунальное </w:t>
            </w:r>
            <w:r w:rsidRPr="00722E63">
              <w:rPr>
                <w:rFonts w:ascii="Times New Roman" w:hAnsi="Times New Roman"/>
              </w:rPr>
              <w:lastRenderedPageBreak/>
              <w:t>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зданий и сооружений в целях </w:t>
            </w:r>
            <w:r w:rsidRPr="009315A8">
              <w:rPr>
                <w:rFonts w:ascii="Times New Roman" w:hAnsi="Times New Roman"/>
                <w:lang w:val="ru-RU"/>
              </w:rPr>
              <w:lastRenderedPageBreak/>
              <w:t>обеспечения физических и юридических лиц коммунальными услугами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 xml:space="preserve">устанавливаются ст.44.10 </w:t>
            </w:r>
            <w:r w:rsidRPr="00722E63">
              <w:rPr>
                <w:rFonts w:ascii="Times New Roman" w:hAnsi="Times New Roman"/>
              </w:rPr>
              <w:lastRenderedPageBreak/>
              <w:t>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20</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Административные здания организаций, обеспечивающих предоставление коммунальных услуг</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приема физических и юридических лиц в связи с предоставлением им коммунальных услуг</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Социальное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оказания гражданам социальной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Дома социального обслуживания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Оказание социальной помощи населению</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w:t>
            </w:r>
            <w:r w:rsidRPr="009315A8">
              <w:rPr>
                <w:rFonts w:ascii="Times New Roman" w:hAnsi="Times New Roman"/>
                <w:lang w:val="ru-RU"/>
              </w:rPr>
              <w:lastRenderedPageBreak/>
              <w:t>организаций, клубов по интересам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ст.44.2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24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Оказание услуг связи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3.2.3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Бытовое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3.3</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Здравоохранение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гражданам медицинской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Амбулаторно-поликлиническое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28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Стационарное медицинское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объектов капитального строительства, предназначенных для оказания гражданам медицинской помощи в </w:t>
            </w:r>
            <w:r w:rsidRPr="009315A8">
              <w:rPr>
                <w:rFonts w:ascii="Times New Roman" w:hAnsi="Times New Roman"/>
                <w:lang w:val="ru-RU"/>
              </w:rPr>
              <w:lastRenderedPageBreak/>
              <w:t>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ст.44.3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29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Образование и просвещение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воспитания, образования и просвещения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30</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Дошкольное, начальное и среднее общее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w:t>
            </w:r>
          </w:p>
        </w:tc>
        <w:tc>
          <w:tcPr>
            <w:tcW w:w="4261" w:type="dxa"/>
            <w:vAlign w:val="center"/>
          </w:tcPr>
          <w:p w:rsidR="00995B51" w:rsidRPr="009315A8" w:rsidRDefault="009315A8">
            <w:pPr>
              <w:spacing w:before="100" w:after="100" w:line="240" w:lineRule="atLeast"/>
              <w:jc w:val="center"/>
              <w:rPr>
                <w:lang w:val="ru-RU"/>
              </w:rPr>
            </w:pPr>
            <w:r w:rsidRPr="009315A8">
              <w:rPr>
                <w:rFonts w:ascii="Times New Roman" w:hAnsi="Times New Roman"/>
                <w:lang w:val="ru-RU"/>
              </w:rPr>
              <w:t>Среднее и высшее профессиональное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3.5.2</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9315A8">
              <w:rPr>
                <w:rFonts w:ascii="Times New Roman" w:hAnsi="Times New Roman"/>
                <w:lang w:val="ru-RU"/>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ст.44.4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Культурное развитие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и сооружений, предназначенных для размещения объектов культуры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9315A8" w:rsidRDefault="009315A8">
            <w:pPr>
              <w:spacing w:before="100" w:after="100" w:line="240" w:lineRule="atLeast"/>
              <w:rPr>
                <w:lang w:val="ru-RU"/>
              </w:rPr>
            </w:pPr>
            <w:r w:rsidRPr="009315A8">
              <w:rPr>
                <w:rFonts w:ascii="Times New Roman" w:hAnsi="Times New Roman"/>
                <w:lang w:val="ru-RU"/>
              </w:rPr>
              <w:t>Размещение зданий, предназначенных для размещения кинотеатров и кинозалов, театров, филармоний, концертных залов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планетариев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домов культуры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библиотек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культурно-досуговой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музеев, выставочных залов, художественных галерей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38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Цирки и зверинцы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3.6.3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ст.44.5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Религиозное использование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религиозного использования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Осуществление религиозных обрядов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Религиозное управление и образование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3.7.2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ст.44.6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Общественное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3.8</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органов и организаций общественного управления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43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Государственное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3.8.1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научной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для обеспечения научной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Проведение научных исследований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Проведение научных испытаний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3.9.3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w:t>
            </w:r>
            <w:r w:rsidRPr="002A798F">
              <w:rPr>
                <w:rFonts w:ascii="Times New Roman" w:hAnsi="Times New Roman"/>
                <w:lang w:val="ru-RU"/>
              </w:rPr>
              <w:lastRenderedPageBreak/>
              <w:t>образцов растительного и животного мира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47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Ветеринарное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Амбулаторное ветеринарное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оказания ветеринарных услуг без содержания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Приюты для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3.10.2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Предпринимательство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4.0</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2A798F">
              <w:rPr>
                <w:rFonts w:ascii="Times New Roman" w:hAnsi="Times New Roman"/>
                <w:lang w:val="ru-RU"/>
              </w:rPr>
              <w:lastRenderedPageBreak/>
              <w:t>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51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Деловое управление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52</w:t>
            </w:r>
          </w:p>
        </w:tc>
        <w:tc>
          <w:tcPr>
            <w:tcW w:w="4261" w:type="dxa"/>
            <w:vAlign w:val="center"/>
          </w:tcPr>
          <w:p w:rsidR="00995B51" w:rsidRPr="002A798F" w:rsidRDefault="009315A8">
            <w:pPr>
              <w:spacing w:before="100" w:after="100" w:line="240" w:lineRule="atLeast"/>
              <w:jc w:val="center"/>
              <w:rPr>
                <w:lang w:val="ru-RU"/>
              </w:rPr>
            </w:pPr>
            <w:r w:rsidRPr="002A798F">
              <w:rPr>
                <w:rFonts w:ascii="Times New Roman" w:hAnsi="Times New Roman"/>
                <w:lang w:val="ru-RU"/>
              </w:rPr>
              <w:t>Объекты торговли (торговые центры, торгово-развлекательные центры (комплексы)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Рынки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w:t>
            </w:r>
            <w:r w:rsidRPr="002A798F">
              <w:rPr>
                <w:rFonts w:ascii="Times New Roman" w:hAnsi="Times New Roman"/>
                <w:lang w:val="ru-RU"/>
              </w:rPr>
              <w:lastRenderedPageBreak/>
              <w:t>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54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Магазины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Банковская и страховая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4.5</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ст.44.10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Общественное питание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4.6</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Гостиничное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4.7</w:t>
            </w:r>
          </w:p>
        </w:tc>
        <w:tc>
          <w:tcPr>
            <w:tcW w:w="4261" w:type="dxa"/>
            <w:vAlign w:val="center"/>
          </w:tcPr>
          <w:p w:rsidR="00995B51" w:rsidRPr="00722E63" w:rsidRDefault="009315A8">
            <w:pPr>
              <w:spacing w:before="100" w:after="100" w:line="240" w:lineRule="atLeast"/>
            </w:pPr>
            <w:r w:rsidRPr="00722E63">
              <w:rPr>
                <w:rFonts w:ascii="Times New Roman" w:hAnsi="Times New Roman"/>
              </w:rPr>
              <w:t>Размещение гостиниц</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Развлечение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предназначенных для развлечения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Развлекательные мероприятия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2A798F">
              <w:rPr>
                <w:rFonts w:ascii="Times New Roman" w:hAnsi="Times New Roman"/>
                <w:lang w:val="ru-RU"/>
              </w:rPr>
              <w:lastRenderedPageBreak/>
              <w:t>аттракционов и т.п., игровых автоматов (кроме игрового оборудования, используемого для проведения азартных игр), игровых площадок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60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Проведение азартных игр</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61</w:t>
            </w:r>
          </w:p>
        </w:tc>
        <w:tc>
          <w:tcPr>
            <w:tcW w:w="4261" w:type="dxa"/>
            <w:vAlign w:val="center"/>
          </w:tcPr>
          <w:p w:rsidR="00995B51" w:rsidRPr="002A798F" w:rsidRDefault="009315A8">
            <w:pPr>
              <w:spacing w:before="100" w:after="100" w:line="240" w:lineRule="atLeast"/>
              <w:jc w:val="center"/>
              <w:rPr>
                <w:lang w:val="ru-RU"/>
              </w:rPr>
            </w:pPr>
            <w:r w:rsidRPr="002A798F">
              <w:rPr>
                <w:rFonts w:ascii="Times New Roman" w:hAnsi="Times New Roman"/>
                <w:lang w:val="ru-RU"/>
              </w:rPr>
              <w:t>Проведение азартных игр в игорных зонах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4.8.3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Служебные гаражи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Объекты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дорожного отдыха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зданий для предоставления </w:t>
            </w:r>
            <w:r w:rsidRPr="002A798F">
              <w:rPr>
                <w:rFonts w:ascii="Times New Roman" w:hAnsi="Times New Roman"/>
                <w:lang w:val="ru-RU"/>
              </w:rPr>
              <w:lastRenderedPageBreak/>
              <w:t>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 xml:space="preserve">устанавливаются ст.44.8 настоящих </w:t>
            </w:r>
            <w:r w:rsidRPr="00722E63">
              <w:rPr>
                <w:rFonts w:ascii="Times New Roman" w:hAnsi="Times New Roman"/>
              </w:rPr>
              <w:lastRenderedPageBreak/>
              <w:t>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65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Автомобильные мойки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автомобильных моек, а также размещение магазинов сопутствующей торговли, открытых моек самообслуживания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Ремонт автомобилей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4.9.1.4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Выставочно-ярмарочная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4.10</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ст.44.8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для занятия спортом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Обеспечение спортивно-зрелищных мероприятий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спортивно-зрелищных зданий и сооружений, имеющих специальные места для </w:t>
            </w:r>
            <w:r w:rsidRPr="002A798F">
              <w:rPr>
                <w:rFonts w:ascii="Times New Roman" w:hAnsi="Times New Roman"/>
                <w:lang w:val="ru-RU"/>
              </w:rPr>
              <w:lastRenderedPageBreak/>
              <w:t>зрителей от 500 мест (стадионов, дворцов спорта, ледовых дворцов, ипподромов)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70</w:t>
            </w:r>
          </w:p>
        </w:tc>
        <w:tc>
          <w:tcPr>
            <w:tcW w:w="4261" w:type="dxa"/>
            <w:vAlign w:val="center"/>
          </w:tcPr>
          <w:p w:rsidR="00995B51" w:rsidRPr="002A798F" w:rsidRDefault="009315A8">
            <w:pPr>
              <w:spacing w:before="100" w:after="100" w:line="240" w:lineRule="atLeast"/>
              <w:jc w:val="center"/>
              <w:rPr>
                <w:lang w:val="ru-RU"/>
              </w:rPr>
            </w:pPr>
            <w:r w:rsidRPr="002A798F">
              <w:rPr>
                <w:rFonts w:ascii="Times New Roman" w:hAnsi="Times New Roman"/>
                <w:lang w:val="ru-RU"/>
              </w:rPr>
              <w:t>Обеспечение занятий спортом в помещениях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спортивных клубов, спортивных залов, бассейнов, физкультурно-оздоровительных комплексов в зданиях и сооружениях</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Авиационный 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5.1.6</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Спортивные базы</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5.1.7</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спортивных баз и лагерей, в которых осуществляется спортивная подготовка длительно проживающих в них лиц</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ст.44.7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Туристическое обслуживание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5.2.1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пансионатов, гостиниц, кемпингов, домов отдыха, не оказывающих услуги по лечению; размещение детских лагерей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Производственная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6.0</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Недропользование</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объектов капитального строительства, предназначенных для </w:t>
            </w:r>
            <w:r w:rsidRPr="002A798F">
              <w:rPr>
                <w:rFonts w:ascii="Times New Roman" w:hAnsi="Times New Roman"/>
                <w:lang w:val="ru-RU"/>
              </w:rPr>
              <w:lastRenderedPageBreak/>
              <w:t>проживания в них сотрудников, осуществляющих обслуживание зданий и сооружений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76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Тяжелая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Автомобилестроительная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6.2.1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w:t>
            </w:r>
            <w:r w:rsidRPr="002A798F">
              <w:rPr>
                <w:rFonts w:ascii="Times New Roman" w:hAnsi="Times New Roman"/>
                <w:lang w:val="ru-RU"/>
              </w:rPr>
              <w:lastRenderedPageBreak/>
              <w:t>принадлежностей автомобилей и их двигателей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78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Легкая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Фармацевтическая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Фарфоро-фаянсовая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производства продукции фарфоро-фаянсовой промышленности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Электронная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6.3.3</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производства продукции электронной промышленности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Ювелирная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6.3.4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производства продукции ювелирной промышленности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83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Пищевая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84</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Нефтехимическая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6.5</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85</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Строительная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6.6</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Склад</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6.9</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сооружений, имеющих назначение по временному хранению, </w:t>
            </w:r>
            <w:r w:rsidRPr="002A798F">
              <w:rPr>
                <w:rFonts w:ascii="Times New Roman" w:hAnsi="Times New Roman"/>
                <w:lang w:val="ru-RU"/>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87</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Целлюлозно-бумажная промышленность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6.11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88</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Научно-производственная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6.12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технологических, промышленных, агропромышленных парков, бизнес-инкубаторов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89</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железнодорожных перевозок</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7.1.2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зданий и сооружений, в том числе железнодорожных вокзалов и станций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90</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Обслуживание перевозок пассажиров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7.2.2</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 xml:space="preserve">Размещение зданий и сооружений, предназначенных для </w:t>
            </w:r>
            <w:r w:rsidRPr="002A798F">
              <w:rPr>
                <w:rFonts w:ascii="Times New Roman" w:hAnsi="Times New Roman"/>
                <w:lang w:val="ru-RU"/>
              </w:rPr>
              <w:lastRenderedPageBreak/>
              <w:t>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 xml:space="preserve">устанавливаются ст.44.11 </w:t>
            </w:r>
            <w:r w:rsidRPr="00722E63">
              <w:rPr>
                <w:rFonts w:ascii="Times New Roman" w:hAnsi="Times New Roman"/>
              </w:rPr>
              <w:lastRenderedPageBreak/>
              <w:t>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lastRenderedPageBreak/>
              <w:t>91</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92</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Воздушный транспорт</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7.4</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ст.44.11 настоящих Правил</w:t>
            </w:r>
          </w:p>
        </w:tc>
      </w:tr>
      <w:tr w:rsidR="00995B51" w:rsidTr="007F1D13">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93</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Санаторная деятельность</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9.2.1</w:t>
            </w:r>
          </w:p>
        </w:tc>
        <w:tc>
          <w:tcPr>
            <w:tcW w:w="4261" w:type="dxa"/>
            <w:vAlign w:val="center"/>
          </w:tcPr>
          <w:p w:rsidR="00995B51" w:rsidRPr="002A798F" w:rsidRDefault="009315A8">
            <w:pPr>
              <w:spacing w:before="100" w:after="100" w:line="240" w:lineRule="atLeast"/>
              <w:rPr>
                <w:lang w:val="ru-RU"/>
              </w:rPr>
            </w:pPr>
            <w:r w:rsidRPr="002A798F">
              <w:rPr>
                <w:rFonts w:ascii="Times New Roman" w:hAnsi="Times New Roman"/>
                <w:lang w:val="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лечебно-оздоровительных лагерей</w:t>
            </w:r>
          </w:p>
        </w:tc>
        <w:tc>
          <w:tcPr>
            <w:tcW w:w="4261" w:type="dxa"/>
            <w:vAlign w:val="center"/>
          </w:tcPr>
          <w:p w:rsidR="00995B51" w:rsidRPr="00722E63" w:rsidRDefault="009315A8">
            <w:pPr>
              <w:spacing w:before="100" w:after="100" w:line="240" w:lineRule="atLeast"/>
              <w:jc w:val="center"/>
            </w:pPr>
            <w:r w:rsidRPr="00722E63">
              <w:rPr>
                <w:rFonts w:ascii="Times New Roman" w:hAnsi="Times New Roman"/>
              </w:rPr>
              <w:t>устанавливаются ст.44.9 настоящих Правил</w:t>
            </w:r>
          </w:p>
        </w:tc>
      </w:tr>
    </w:tbl>
    <w:p w:rsidR="00A77427" w:rsidRPr="002A798F" w:rsidRDefault="009315A8" w:rsidP="00A77427">
      <w:pPr>
        <w:pStyle w:val="1"/>
        <w:spacing w:before="120" w:after="120"/>
        <w:jc w:val="center"/>
        <w:rPr>
          <w:lang w:val="ru-RU"/>
        </w:rPr>
      </w:pPr>
      <w:bookmarkStart w:id="3" w:name="_Toc172735277"/>
      <w:r w:rsidRPr="002A798F">
        <w:rPr>
          <w:rFonts w:ascii="Times New Roman" w:eastAsia="Times New Roman" w:hAnsi="Times New Roman" w:cs="Times New Roman"/>
          <w:color w:val="000000"/>
          <w:sz w:val="24"/>
          <w:szCs w:val="24"/>
          <w:lang w:val="ru-RU"/>
        </w:rPr>
        <w:t>Статья 44.1 Требования к архитектурно-градостроительному облику объектов жилого назначения</w:t>
      </w:r>
      <w:bookmarkEnd w:id="3"/>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Проектирование объектов капитального строительства жилого назначения вести с обеспечением принципов сомасштабности, ансамблевости и гармонии. В архитектурных решениях входных групп предусматривать индивидуализацию, выявление и разделение </w:t>
      </w:r>
      <w:r w:rsidRPr="002A798F">
        <w:rPr>
          <w:rFonts w:ascii="Times New Roman" w:eastAsia="Times New Roman" w:hAnsi="Times New Roman" w:cs="Times New Roman"/>
          <w:sz w:val="24"/>
          <w:szCs w:val="24"/>
          <w:lang w:val="ru-RU"/>
        </w:rPr>
        <w:lastRenderedPageBreak/>
        <w:t xml:space="preserve">по функциональному назначению входных групп для жильцов/посетителей/работников, а также технических, эвакуационных выходов.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Архитектурно-градостроительный облик объекта необходимо формировать с учетом обеспечения интеграции объекта в сложившуюся градостроительную ситуацию (необходимо учитывать характер, структуру и стилистические особенности окружающей застройки и ландшафта).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В качестве строительных материалов должны использоваться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Материалы, рекомендуемые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объект/объекты) в границах земельного участка должно производиться с учетом реализации требований нормативов градостроительного проектирования Московской области, утвержденных Постановлением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w:t>
      </w:r>
      <w:r w:rsidRPr="002A798F">
        <w:rPr>
          <w:rFonts w:ascii="Times New Roman" w:eastAsia="Times New Roman" w:hAnsi="Times New Roman" w:cs="Times New Roman"/>
          <w:sz w:val="24"/>
          <w:szCs w:val="24"/>
          <w:lang w:val="ru-RU"/>
        </w:rPr>
        <w:lastRenderedPageBreak/>
        <w:t>утверждении нормативов градостроительного проектирования Московской области»), стандартов качества, утвержденных Постановлением Правительства Московской области от 01.06.2021 № 435/18 «Об утверждении стандартов жилого помещения и комфортности проживания на территории Московской области»,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характеристикам в части местоположения объекта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обеспечение транспортной инфраструктуры для эксплуатации данных объектов (проезды, разворотные площадки, парковочные места и т.д.) с учетом интеграции в существующую улично-дорожную сеть;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обеспечение нормируемого количества мест для хранения автомобилей, в т.ч. для маломобильных групп населения, посетителей, работников, электромобилей и гибридных автомобилей (в том числе инфраструктуру для обеспечения их зарядки);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формирование дворовой территории жилой застройки непосредственно у каждого жилого дома, которая должна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при благоустройстве территорий: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экстренных служб, подъезд по кратчайшему пути транспортных средств, подвозящих, кратковременная высадка пассажиров и выгрузка или погрузка вещей), без размещения контейнерных площадок;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при формировании пешеходной инфраструктуры предусматривать условия безопасного и комфортного передвижения для МГН;</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выполнить все площадки (детские игровые, спортивные, площадки отдыха взрослого населения, площадки выгула собак, парковки, контейнерные площадки и другие) в одном уровне с пешеходными подходами к ним (тротуаром, дорожкой), без перепада высот и без инженерных колодцев;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д) предусмотреть нормируемый (обязательный) комплекс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проезды хозяйственные, для посадки и высадки пассажиров, для автомобилей скорой помощи, пожарных, аварийных служб;</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пешеходные коммуникации с шириной не менее 2 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детскую площадку;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физкультурную (спортивную) площадку;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площадку отдыха;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контейнерную площадку;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площадку автостоянки;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велосипедную парковку;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уличную мебель;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элементы озеленения (газон, деревья, кустарники, устройства для оформления озеленения);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стационарные парковочные барьеры;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освещение;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домовой знак;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информационный стенд дворовой территории;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урны.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Требования к объемно-пространственным и архитектурным решениям объекта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для зданий с протяженностью фасадов более 50 м. должны быть организованы сквозные (проходные) подъезды (входы в жилую часть), предусматривающие возможность входа и выхода, как на улицу, так и на придомовую территорию;</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входы в жилую часть, а также помещения общественного назначения должны быть: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организованы с уровня земли/в одном уровне с прилегающим твердым покрытием с учетом создания «безбарьерной среды» (данное требование не распространяется на блокированную жилую застройку);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вход в помещения общественного назначения должен быть независим от входа в жилую часть;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д) входные площадки входов в подъезды многоквартирных жилых домов должны быть благоустроены скамьями для отдыха, урнами;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Устройство мусоропроводов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Требования к объемно-пространственным и архитектурным решениям нежилых помещений первого этажа: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высота нежилых первых этажей жилых зданий должна быть не менее 4,2 м., а для высотных градостроительных комплексов – не менее 6 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в жилых зданиях свыше 12 этажей не допускается размещение жилых помещений в первых этажах;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в жилых зданиях от 4 до 12 этажей необходимо предусматривать 6% нежилых помещений от площади квартир в пределах жилого квартала;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входную группу в помещения общественного назначения рекомендуется оборудовать тамбуром с учетом МГН;</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д) нежилые помещения общественного назначения рекомендуется оборудовать санитарными узлами с учетом МГН;</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объемно-пространственным и архитектурным решениям подземных и наземных паркингов: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 в обеспечение основного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запрещено использование зависимых машино-мест;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размещение мест хранения автотранспорта в зоне контейнерных площадок и зонах остановки спецтранспорта экстренных служб запрещено;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использование территории, предусмотренной документацией по планировке территории, для размещения объектов социальной инфраструктуры, в том числе для временной организации плоскостных парковок до реализации планируемых паркингов, запрещено.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предусмотрев: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предусматривать остекление балконов/лоджий;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остекление балконов/лоджий допускается не предусматривать: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для французских балконов и балконов/лоджий, имеющих вынесенную площадку глубиной не более 50 см. от внутреннего края ограждения балкона до плоскости наружной стены дома в месте примыкания;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при условии, что конструкции, пропорции и/или материалы ограждения балкона/лоджии не позволяют остеклить его после завершения строительства.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этом застройщик (лицо, обеспечивающее строительство многоквартирного дома) после выдачи ему разрешения на ввод многоквартирного дома в эксплуатацию обязан указывать на ограничения по установке оконных и балконных блоков, балконного остекления на неостекленных при строительстве балконах/лоджиях лицом, принявшим от застройщика в эксплуатацию многоквартирный дом, собственниками, нанимателями, арендаторами помещений в многоквартирном доме.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в архитектурных решениях входных групп предусматривать индивидуализацию, выявление и разделение по функциональному назначению входных групп для жильцов/посетителей/работников, а также технических, эвакуационных выходов.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элементов освещения, а также мест их размещения в обоснованной взаимоувязке с общим стилистическим и композиционным решением фасадов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необходимо предусматривать: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места для размещения домовых знаков;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места для размещения рекламно-информационных конструкций на фасадах в уровне нежилых помещений;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места для размещения информации с номерами подъездов и номерами всех квартир в подъезде.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элементы благоустройства территории (ограждение, уличная мебель и т.д.) рекомендуется выполнять в обоснованной увязке с общим стилистическим и цветовым решением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рекомендуется использовать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w:t>
      </w:r>
      <w:r w:rsidRPr="002A798F">
        <w:rPr>
          <w:rFonts w:ascii="Times New Roman" w:eastAsia="Times New Roman" w:hAnsi="Times New Roman" w:cs="Times New Roman"/>
          <w:sz w:val="24"/>
          <w:szCs w:val="24"/>
          <w:lang w:val="ru-RU"/>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w:t>
      </w:r>
      <w:r w:rsidRPr="002A798F">
        <w:rPr>
          <w:rFonts w:ascii="Times New Roman" w:eastAsia="Times New Roman" w:hAnsi="Times New Roman" w:cs="Times New Roman"/>
          <w:sz w:val="24"/>
          <w:szCs w:val="24"/>
          <w:lang w:val="ru-RU"/>
        </w:rPr>
        <w:lastRenderedPageBreak/>
        <w:t>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предусматривать систему разрезки облицовочных панелей с учетом архитектурных решений и габаритов дверных и оконных проемов.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материалы, обеспечивающие целостность восприятия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 (данное требование не распространяется на блокированную жилую застройку).</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здания и кровле необходимо предусматривать мероприятия по их визуальному сокрытию и гармоничной интеграции в общее архитектурное решение.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w:t>
      </w:r>
      <w:r w:rsidRPr="002A798F">
        <w:rPr>
          <w:rFonts w:ascii="Times New Roman" w:eastAsia="Times New Roman" w:hAnsi="Times New Roman" w:cs="Times New Roman"/>
          <w:sz w:val="24"/>
          <w:szCs w:val="24"/>
          <w:lang w:val="ru-RU"/>
        </w:rPr>
        <w:tab/>
        <w:t xml:space="preserve">Для всех помещений общественного и жилого назначения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 Для помещений жилого назначения из расчета не менее 2-х мест размещения для двухкомнатных квартир, ориентированных на две стороны света и трехкомнатных квартир, при дальнейшем увеличении количества жилых помещений (комнат) количество мест размещения также пропорционально увеличивается.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При устройстве козырьков (навесов) с конструктивными элементами предусмотреть организованный отвод поверхностных стоков, за исключением стеклянных козырьков (навесов) вантового и зажимного типа.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входных групп жилой и общественной части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4" w:name="_Toc172735278"/>
      <w:r w:rsidRPr="002A798F">
        <w:rPr>
          <w:rFonts w:ascii="Times New Roman" w:eastAsia="Times New Roman" w:hAnsi="Times New Roman" w:cs="Times New Roman"/>
          <w:color w:val="000000"/>
          <w:sz w:val="24"/>
          <w:szCs w:val="24"/>
          <w:lang w:val="ru-RU"/>
        </w:rPr>
        <w:lastRenderedPageBreak/>
        <w:t>Статья 44.2 Требования к архитектурно-градостроительному облику объектов социального обслуживания</w:t>
      </w:r>
      <w:bookmarkEnd w:id="4"/>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lastRenderedPageBreak/>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w:t>
      </w:r>
      <w:r w:rsidRPr="002A798F">
        <w:rPr>
          <w:rFonts w:ascii="Times New Roman" w:eastAsia="Times New Roman" w:hAnsi="Times New Roman" w:cs="Times New Roman"/>
          <w:sz w:val="24"/>
          <w:szCs w:val="24"/>
          <w:lang w:val="ru-RU"/>
        </w:rPr>
        <w:lastRenderedPageBreak/>
        <w:t>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5" w:name="_Toc172735279"/>
      <w:r w:rsidRPr="002A798F">
        <w:rPr>
          <w:rFonts w:ascii="Times New Roman" w:eastAsia="Times New Roman" w:hAnsi="Times New Roman" w:cs="Times New Roman"/>
          <w:color w:val="000000"/>
          <w:sz w:val="24"/>
          <w:szCs w:val="24"/>
          <w:lang w:val="ru-RU"/>
        </w:rPr>
        <w:t>Статья 44.3 Требования к архитектурно-градостроительному облику объектов здравоохранения</w:t>
      </w:r>
      <w:bookmarkEnd w:id="5"/>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w:t>
      </w:r>
      <w:r w:rsidRPr="002A798F">
        <w:rPr>
          <w:rFonts w:ascii="Times New Roman" w:eastAsia="Times New Roman" w:hAnsi="Times New Roman" w:cs="Times New Roman"/>
          <w:sz w:val="24"/>
          <w:szCs w:val="24"/>
          <w:lang w:val="ru-RU"/>
        </w:rPr>
        <w:lastRenderedPageBreak/>
        <w:t>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6" w:name="_Toc172735280"/>
      <w:r w:rsidRPr="002A798F">
        <w:rPr>
          <w:rFonts w:ascii="Times New Roman" w:eastAsia="Times New Roman" w:hAnsi="Times New Roman" w:cs="Times New Roman"/>
          <w:color w:val="000000"/>
          <w:sz w:val="24"/>
          <w:szCs w:val="24"/>
          <w:lang w:val="ru-RU"/>
        </w:rPr>
        <w:t>Статья 44.4 Требования к архитектурно-градостроительному облику объектов образования и просвещения</w:t>
      </w:r>
      <w:bookmarkEnd w:id="6"/>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уделять особое внимание противопожарным свойствам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обеспечивать вариативность отделочных материалов при применении крупнопанельных изделий в наружных ограждающих конструкциях;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учитывать, что козырьки (навесы) должны выдерживать снеговую нагрузку (не менее 200 кг/кв.м.);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принимать во внимание, что материалы должны иметь сертификаты, паспорта соответствия и санитарно-эпидемиологические паспорта.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определение их размеров и форм,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w:t>
      </w:r>
      <w:r w:rsidRPr="002A798F">
        <w:rPr>
          <w:rFonts w:ascii="Times New Roman" w:eastAsia="Times New Roman" w:hAnsi="Times New Roman" w:cs="Times New Roman"/>
          <w:sz w:val="24"/>
          <w:szCs w:val="24"/>
          <w:lang w:val="ru-RU"/>
        </w:rPr>
        <w:lastRenderedPageBreak/>
        <w:t>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характеристикам в части местоположения объекта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возможность размещения технологически необходимой инфраструктуры для эксплуатации данных объектов (проезды, разворотные площадки, парковочные места и т.д.) в границах земельного участка и прилегающих к нему территориях;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учет сложившихся линий градостроительного регулирования и линий застройки, велопешеходных и автомобильных маршрутов, расположения остановок общественного транспорта;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учет особенностей функционального зонирование территории, технологических связей, необходимость разведения потоков пешеходных коммуникаций и машин транспорта;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обеспечение нормируемого количества машино-мест, в т.ч. для маломобильных групп населения, посетителей, работников и автотранспорта, нормируемого количества мест посадки-высадки пассажиров;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д) обеспечение разведения пешеходных коммуникаций исходя из разновозрастных особенностей посетителей, применив элементы пассивной навигации (цветное мощение, малые архитектурные формы, элементы озеленения, уличного декора и т.д.);</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е) обеспечение нормируемого (обязательного) комплекса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проезды хозяйственные, для посадки и высадки пассажиров, для автомобилей скорой помощи, пожарных, аварийных служб;</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пешеходные коммуникации с шириной не менее 2 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площадки для посетителей, раздельные площадки для отдыха работников и посетителей;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хозяйственная зона с площадкой ТКО (исключить размещение в зоне главного входа на территорию, визуального восприятия со стороны автомобильной дороги, улицы);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велосипедная парковка;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элементы озеленения (газон, деревья, кустарники, устройства для оформления озеленения);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уличная мебель;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освещение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ограждение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средства размещения навигации и информации;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стационарные парковочные барьеры;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урны.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ж) дополнительно для школ, лицеев, гимназий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зону для установки трех флагштоков (Государственного флага Российской Федерации, Московской области, Муниципального образования Московской области);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центральный школьный двор (площадка общего сбора);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физкультурно-спортивную зону (ФСЗ);</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зону отдыха.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з) дополнительно для детских садов, ясель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групповые площадки;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физкультурные площадки;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теневые навесы или прогулочные веранды;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навесы для детских колясок, санок.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объемно-пространственного решения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избегать необоснованного повторения геометрии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учитывать функциональное назначение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основной вход в здание должен быть организован со стороны наибольшего пешеходного потока и обеспечен удобным подъездом и подходом;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lastRenderedPageBreak/>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уделять особое внимание противопожарным свойствам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обеспечивать вариативность отделочных материалов при применении крупнопанельных изделий в наружных ограждающих конструкциях;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учитывать, что козырьки (навесы) должны выдерживать снеговую нагрузку (не менее 200 кг/кв.м.);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принимать во внимание, что материалы должны иметь сертификаты, паспорта соответствия и санитарно-эпидемиологические паспорта.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устройство цоколя на подсистеме;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5) поверхностное окрашивание бетонной поверхности при применении крупнопанельных изделий в наружных ограждающих конструкциях.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силикатный кирпич,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7" w:name="_Toc172735281"/>
      <w:r w:rsidRPr="002A798F">
        <w:rPr>
          <w:rFonts w:ascii="Times New Roman" w:eastAsia="Times New Roman" w:hAnsi="Times New Roman" w:cs="Times New Roman"/>
          <w:color w:val="000000"/>
          <w:sz w:val="24"/>
          <w:szCs w:val="24"/>
          <w:lang w:val="ru-RU"/>
        </w:rPr>
        <w:t>Статья 44.5 Требования к архитектурно-градостроительному облику объектов культурного развития</w:t>
      </w:r>
      <w:bookmarkEnd w:id="7"/>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w:t>
      </w:r>
      <w:r w:rsidRPr="002A798F">
        <w:rPr>
          <w:rFonts w:ascii="Times New Roman" w:eastAsia="Times New Roman" w:hAnsi="Times New Roman" w:cs="Times New Roman"/>
          <w:sz w:val="24"/>
          <w:szCs w:val="24"/>
          <w:lang w:val="ru-RU"/>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формировании облика объекта предусмотреть наибольший процент остекления в зальных помещениях (актовый зал, фойе, зона главного входа и т.д.), в случае невозможности устройства решения должны иметь обоснование.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w:t>
      </w:r>
      <w:r w:rsidRPr="002A798F">
        <w:rPr>
          <w:rFonts w:ascii="Times New Roman" w:eastAsia="Times New Roman" w:hAnsi="Times New Roman" w:cs="Times New Roman"/>
          <w:sz w:val="24"/>
          <w:szCs w:val="24"/>
          <w:lang w:val="ru-RU"/>
        </w:rPr>
        <w:lastRenderedPageBreak/>
        <w:t>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8" w:name="_Toc172735282"/>
      <w:r w:rsidRPr="002A798F">
        <w:rPr>
          <w:rFonts w:ascii="Times New Roman" w:eastAsia="Times New Roman" w:hAnsi="Times New Roman" w:cs="Times New Roman"/>
          <w:color w:val="000000"/>
          <w:sz w:val="24"/>
          <w:szCs w:val="24"/>
          <w:lang w:val="ru-RU"/>
        </w:rPr>
        <w:t>Статья 44.6 Требования к архитектурно-градостроительному облику объектов религиозного назначения</w:t>
      </w:r>
      <w:bookmarkEnd w:id="8"/>
      <w:r w:rsidRPr="002A798F">
        <w:rPr>
          <w:rFonts w:ascii="Times New Roman" w:eastAsia="Times New Roman" w:hAnsi="Times New Roman" w:cs="Times New Roman"/>
          <w:color w:val="000000"/>
          <w:sz w:val="24"/>
          <w:szCs w:val="24"/>
          <w:lang w:val="ru-RU"/>
        </w:rPr>
        <w:t xml:space="preserve">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обоснованной планировочной необходимости создания бастиона (стилобата) со ступенями, обеспечить не менее одного входа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9" w:name="_Toc172735283"/>
      <w:r w:rsidRPr="002A798F">
        <w:rPr>
          <w:rFonts w:ascii="Times New Roman" w:eastAsia="Times New Roman" w:hAnsi="Times New Roman" w:cs="Times New Roman"/>
          <w:color w:val="000000"/>
          <w:sz w:val="24"/>
          <w:szCs w:val="24"/>
          <w:lang w:val="ru-RU"/>
        </w:rPr>
        <w:t>Статья 44.7 Требования к архитектурно-градостроительному облику объектов физической культуры и спорта</w:t>
      </w:r>
      <w:bookmarkEnd w:id="9"/>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формировании облика объекта предусмотреть наибольший процент остекления в зальных помещениях (спортивные залы, фойе, зона главного входа и т.д.).</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lastRenderedPageBreak/>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 xml:space="preserve">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w:t>
      </w:r>
      <w:r w:rsidRPr="002A798F">
        <w:rPr>
          <w:rFonts w:ascii="Times New Roman" w:eastAsia="Times New Roman" w:hAnsi="Times New Roman" w:cs="Times New Roman"/>
          <w:b/>
          <w:bCs/>
          <w:sz w:val="24"/>
          <w:szCs w:val="24"/>
          <w:u w:val="single"/>
          <w:lang w:val="ru-RU"/>
        </w:rPr>
        <w:lastRenderedPageBreak/>
        <w:t>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10" w:name="_Toc172735284"/>
      <w:r w:rsidRPr="002A798F">
        <w:rPr>
          <w:rFonts w:ascii="Times New Roman" w:eastAsia="Times New Roman" w:hAnsi="Times New Roman" w:cs="Times New Roman"/>
          <w:color w:val="000000"/>
          <w:sz w:val="24"/>
          <w:szCs w:val="24"/>
          <w:lang w:val="ru-RU"/>
        </w:rPr>
        <w:t>Статья 44.8 Требования к архитектурно-градостроительному облику объектов торгового, развлекательного, досугового назначения</w:t>
      </w:r>
      <w:bookmarkEnd w:id="10"/>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w:t>
      </w:r>
      <w:r w:rsidRPr="002A798F">
        <w:rPr>
          <w:rFonts w:ascii="Times New Roman" w:eastAsia="Times New Roman" w:hAnsi="Times New Roman" w:cs="Times New Roman"/>
          <w:sz w:val="24"/>
          <w:szCs w:val="24"/>
          <w:lang w:val="ru-RU"/>
        </w:rPr>
        <w:lastRenderedPageBreak/>
        <w:t>аналог), озелененная кровля,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основной вход (входы) в здание должен быть организован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11" w:name="_Toc172735285"/>
      <w:r w:rsidRPr="002A798F">
        <w:rPr>
          <w:rFonts w:ascii="Times New Roman" w:eastAsia="Times New Roman" w:hAnsi="Times New Roman" w:cs="Times New Roman"/>
          <w:color w:val="000000"/>
          <w:sz w:val="24"/>
          <w:szCs w:val="24"/>
          <w:lang w:val="ru-RU"/>
        </w:rPr>
        <w:lastRenderedPageBreak/>
        <w:t>Статья 44.9 Требования к архитектурно-градостроительному облику объектов гостиничного обслуживания</w:t>
      </w:r>
      <w:bookmarkEnd w:id="11"/>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износостойкие,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предусматривать систему разрезки облицовочных панелей с учетом архитектурных решений и габаритов дверных и оконных проемов.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При формировании внешнего облика зданий исключить применение типологических приемов характерных для объектов жилого назначения.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формировании облика объекта в зоне главного входа 1 этажа предусмотреть наибольший процент остекления в общественных помещениях (зона главного входа, холл и т.д.).</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оформлении фасадов могут быть использованы произведения монументального и декоративно-прикладного искусства.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Требования к архитектурно-стилистическим характеристикам элементов благоустройства: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Требования к архитектурно-стилистическим характеристикам системы навигации: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выборе цветовых решений оконных, витражных, дверных переплетов использовать белый цвет (</w:t>
      </w:r>
      <w:r>
        <w:rPr>
          <w:rFonts w:ascii="Times New Roman" w:eastAsia="Times New Roman" w:hAnsi="Times New Roman" w:cs="Times New Roman"/>
          <w:sz w:val="24"/>
          <w:szCs w:val="24"/>
        </w:rPr>
        <w:t>RAL</w:t>
      </w:r>
      <w:r w:rsidRPr="002A798F">
        <w:rPr>
          <w:rFonts w:ascii="Times New Roman" w:eastAsia="Times New Roman" w:hAnsi="Times New Roman" w:cs="Times New Roman"/>
          <w:sz w:val="24"/>
          <w:szCs w:val="24"/>
          <w:lang w:val="ru-RU"/>
        </w:rPr>
        <w:t xml:space="preserve"> 9010, 9016, 9003, 9001 или аналоги из иных цветовых палитр) только в случае его обоснования архитектурно-художественным решением.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w:t>
      </w:r>
      <w:r w:rsidRPr="002A798F">
        <w:rPr>
          <w:rFonts w:ascii="Times New Roman" w:eastAsia="Times New Roman" w:hAnsi="Times New Roman" w:cs="Times New Roman"/>
          <w:sz w:val="24"/>
          <w:szCs w:val="24"/>
          <w:lang w:val="ru-RU"/>
        </w:rPr>
        <w:lastRenderedPageBreak/>
        <w:t xml:space="preserve">разбеленных, натуральных оттенков и цветов, в целях предупреждения выгорания в процессе эксплуатации.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предусматривать систему разрезки облицовочных панелей с учетом архитектурных решений и габаритов дверных и оконных проемов.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износостойкие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w:t>
      </w:r>
      <w:r w:rsidRPr="002A798F">
        <w:rPr>
          <w:rFonts w:ascii="Times New Roman" w:eastAsia="Times New Roman" w:hAnsi="Times New Roman" w:cs="Times New Roman"/>
          <w:sz w:val="24"/>
          <w:szCs w:val="24"/>
          <w:lang w:val="ru-RU"/>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цоколь: фиброцементные панели, металлокассеты, сэндвич-панели, профлист, вентфасад с облицовкой керамогранитом или плиткой;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первый этаж, входные группы, витражные конструкции: поливинилхлорид (ПВХ).</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 (фасадные светильники, встроенная подсветка и иные);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12" w:name="_Toc172735286"/>
      <w:r w:rsidRPr="002A798F">
        <w:rPr>
          <w:rFonts w:ascii="Times New Roman" w:eastAsia="Times New Roman" w:hAnsi="Times New Roman" w:cs="Times New Roman"/>
          <w:color w:val="000000"/>
          <w:sz w:val="24"/>
          <w:szCs w:val="24"/>
          <w:lang w:val="ru-RU"/>
        </w:rPr>
        <w:lastRenderedPageBreak/>
        <w:t>Статья 44.10 Требования к архитектурно-градостроительному облику объектов административно-делового назначения</w:t>
      </w:r>
      <w:bookmarkEnd w:id="12"/>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lastRenderedPageBreak/>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основной вход (входы) в здание должен быть организован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черепица, </w:t>
      </w:r>
      <w:r w:rsidRPr="002A798F">
        <w:rPr>
          <w:rFonts w:ascii="Times New Roman" w:eastAsia="Times New Roman" w:hAnsi="Times New Roman" w:cs="Times New Roman"/>
          <w:sz w:val="24"/>
          <w:szCs w:val="24"/>
          <w:lang w:val="ru-RU"/>
        </w:rPr>
        <w:lastRenderedPageBreak/>
        <w:t>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применение керамогранита с креплением на видимых клямерах в отделке фасадов первых и вторых этажей;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использование сэндвич-панелей с открытым типом крепления (визуально заметные соединения панелей, видимые крепежные элементы (винты, дюбели, заклепки).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9315A8" w:rsidP="00A77427">
      <w:pPr>
        <w:pStyle w:val="1"/>
        <w:spacing w:before="120" w:after="120"/>
        <w:jc w:val="center"/>
        <w:rPr>
          <w:lang w:val="ru-RU"/>
        </w:rPr>
      </w:pPr>
      <w:bookmarkStart w:id="13" w:name="_Toc172735287"/>
      <w:r w:rsidRPr="002A798F">
        <w:rPr>
          <w:rFonts w:ascii="Times New Roman" w:eastAsia="Times New Roman" w:hAnsi="Times New Roman" w:cs="Times New Roman"/>
          <w:color w:val="000000"/>
          <w:sz w:val="24"/>
          <w:szCs w:val="24"/>
          <w:lang w:val="ru-RU"/>
        </w:rPr>
        <w:t>Статья 44.11 Требования к архитектурно-градостроительному облику объектов производственного или складского назначения (в том числе сельскохозяйственного)</w:t>
      </w:r>
      <w:bookmarkEnd w:id="13"/>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Основные принципы формирования архитектурно-градостроительного облика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w:t>
      </w:r>
      <w:r w:rsidRPr="002A798F">
        <w:rPr>
          <w:rFonts w:ascii="Times New Roman" w:eastAsia="Times New Roman" w:hAnsi="Times New Roman" w:cs="Times New Roman"/>
          <w:sz w:val="24"/>
          <w:szCs w:val="24"/>
          <w:lang w:val="ru-RU"/>
        </w:rPr>
        <w:tab/>
        <w:t xml:space="preserve">Общие требования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применять долговечные (со сроком службы не менее 10 лет), ремонтопригодные материалы (учитывать дальнейшую эксплуатацию);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черепица, </w:t>
      </w:r>
      <w:r w:rsidRPr="002A798F">
        <w:rPr>
          <w:rFonts w:ascii="Times New Roman" w:eastAsia="Times New Roman" w:hAnsi="Times New Roman" w:cs="Times New Roman"/>
          <w:sz w:val="24"/>
          <w:szCs w:val="24"/>
          <w:lang w:val="ru-RU"/>
        </w:rPr>
        <w:lastRenderedPageBreak/>
        <w:t>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w:t>
      </w:r>
      <w:r>
        <w:rPr>
          <w:rFonts w:ascii="Times New Roman" w:eastAsia="Times New Roman" w:hAnsi="Times New Roman" w:cs="Times New Roman"/>
          <w:sz w:val="24"/>
          <w:szCs w:val="24"/>
        </w:rPr>
        <w:t>N</w:t>
      </w:r>
      <w:r w:rsidRPr="002A798F">
        <w:rPr>
          <w:rFonts w:ascii="Times New Roman" w:eastAsia="Times New Roman" w:hAnsi="Times New Roman" w:cs="Times New Roman"/>
          <w:sz w:val="24"/>
          <w:szCs w:val="24"/>
          <w:lang w:val="ru-RU"/>
        </w:rPr>
        <w:t xml:space="preserve">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объемно-пространственным и архитектурным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требования к объемно-пространственным и архитектурным решениям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основной вход (входы) в здание должен быть организован с учетом создания «безбарьерной среды», за исключением случаев при которых планировочная отметка первого этажа обусловлена особенностями технологического процесса (при условии обеспечения доступности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при наличии возможности – с уровня земли/в одном уровне с прилегающим твердым покрытием. (За исключением объектов с ВРИ 6.9 – склад, которым не предъявляются требования по доступу МГН);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главный вход в здание необходимо выявить (акцентировать), второстепенные входы (служебные, технические, эвакуационные) - нивелировать;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в) предусмотреть защиту от атмосферных осадков основной(-ых) входной(-ых) групп(ы) путем устройства козырьков (навесов, заглубления входных групп и т.д.) (устройство защиты от атмосферных осадков может не предусматриваться над эвакуационными выходами);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выявление функционального назначения проектируемого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Требования к размещению, типоразмерам и стилистическим характеристикам светопрозрачных конструкций: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Требования к архитектурно-стилистическим характеристикам входных групп:</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козырек (навес) главного входа должен визуально отличаться от второстепенных входов, при этом должен подчиняться единому стилю объекта;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Общие рекомендации к цветовым решениям:</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при разработке цветовых решений необходимо: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а) избегать соотношения цветов на фасаде в пропорции 1:1; должен быть основной, базовый цвет и дополнительные, акцентные цвета;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руководствоваться принципом гармоничного сочетания с окружающей застройкой территории;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 исключить случайное использование цвета; учитывать, что цветовые акценты выявляют объемно-пластические свойства объектов;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w:t>
      </w:r>
      <w:r w:rsidRPr="002A798F">
        <w:rPr>
          <w:rFonts w:ascii="Times New Roman" w:eastAsia="Times New Roman" w:hAnsi="Times New Roman" w:cs="Times New Roman"/>
          <w:sz w:val="24"/>
          <w:szCs w:val="24"/>
          <w:lang w:val="ru-RU"/>
        </w:rPr>
        <w:lastRenderedPageBreak/>
        <w:t>эксплуатации. В случае применения штукатурки иных оттенков необходимо обоснование и обеспечение сохранности цвета в течение всего срока службы примененной штукатурки.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4. Требования к отделочным и (или) строительным материалам объектов капитального строительства (материалы для отделки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w:t>
      </w:r>
      <w:r w:rsidRPr="002A798F">
        <w:rPr>
          <w:rFonts w:ascii="Times New Roman" w:eastAsia="Times New Roman" w:hAnsi="Times New Roman" w:cs="Times New Roman"/>
          <w:sz w:val="24"/>
          <w:szCs w:val="24"/>
          <w:lang w:val="ru-RU"/>
        </w:rPr>
        <w:tab/>
        <w:t xml:space="preserve">Общие рекомендации к отделочным и (или) строительным материалам: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выполнять первые этажи и цоколь из устойчивых к атмосферным явлениям, вандалостойких и визуально привлекательных материалов;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предусматривать систему разрезки облицовочных панелей с учетом архитектурных решений и габаритов дверных и оконных проемов.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Материалы для применения в отделке (финишные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долговечные материалы (включая материалы, используемые для эксплуатируемой кровли);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w:t>
      </w:r>
      <w:r>
        <w:rPr>
          <w:rFonts w:ascii="Times New Roman" w:eastAsia="Times New Roman" w:hAnsi="Times New Roman" w:cs="Times New Roman"/>
          <w:sz w:val="24"/>
          <w:szCs w:val="24"/>
        </w:rPr>
        <w:t>HPL</w:t>
      </w:r>
      <w:r w:rsidRPr="002A798F">
        <w:rPr>
          <w:rFonts w:ascii="Times New Roman" w:eastAsia="Times New Roman" w:hAnsi="Times New Roman" w:cs="Times New Roman"/>
          <w:sz w:val="24"/>
          <w:szCs w:val="24"/>
          <w:lang w:val="ru-RU"/>
        </w:rPr>
        <w:t>-панель, линеарная панель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 декоративные элементы: стеклофибробетон, природный камень (гранит или аналог), металл и другие долговечные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При отделке фасадов не допускается: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lastRenderedPageBreak/>
        <w:t>1)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использование сэндвич-панелей с открытым типом крепления (визуально заметные соединения панелей, видимые крепежные элементы (винты, дюбели, заклепки). Допустимо применение нащельников без видимых крепежей для объектов производственного и складского назначения не визуализирующиеся с автомобильных трасс, общественных пространств и жилой застройки.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4. Запрещенные для применения в отделке (финишные материалы) материалы: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бетонные блоки без финишной отделки;</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Возможно при условии отсутствия визуализации с автомобильных трасс, общественных трасс, общественных пространств и жилой застройки для производственных и складских объектов: профлист (при обеспечении визуальной привлекательности, долговечности, сэндвич-панель с применением нащельников без видимых крепежей).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3) цоколь: фиброцементные панели (на подсистеме – в составе вентфасада), металлокассеты, сэндвич-панели, профлист, вентфасад с облицовкой керамогранитом или плиткой.</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5.</w:t>
      </w:r>
      <w:r w:rsidRPr="002A798F">
        <w:rPr>
          <w:rFonts w:ascii="Times New Roman" w:eastAsia="Times New Roman" w:hAnsi="Times New Roman" w:cs="Times New Roman"/>
          <w:sz w:val="24"/>
          <w:szCs w:val="24"/>
          <w:lang w:val="ru-RU"/>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Исключить размещение инженерного оборудования на декоративных элементах здания.</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2.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b/>
          <w:bCs/>
          <w:sz w:val="24"/>
          <w:szCs w:val="24"/>
          <w:u w:val="single"/>
          <w:lang w:val="ru-RU"/>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1. При формировании внешнего облика зданий, необходимо предусмотреть:</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а) освещение входной группы;</w:t>
      </w:r>
    </w:p>
    <w:p w:rsidR="00A77427" w:rsidRPr="002A798F" w:rsidRDefault="009315A8" w:rsidP="00A77427">
      <w:pPr>
        <w:spacing w:after="0"/>
        <w:ind w:firstLine="709"/>
        <w:jc w:val="both"/>
        <w:rPr>
          <w:lang w:val="ru-RU"/>
        </w:rPr>
      </w:pPr>
      <w:r w:rsidRPr="002A798F">
        <w:rPr>
          <w:rFonts w:ascii="Times New Roman" w:eastAsia="Times New Roman" w:hAnsi="Times New Roman" w:cs="Times New Roman"/>
          <w:sz w:val="24"/>
          <w:szCs w:val="24"/>
          <w:lang w:val="ru-RU"/>
        </w:rPr>
        <w:t>б) освещение домовых знаков в темное время суток.</w:t>
      </w:r>
    </w:p>
    <w:p w:rsidR="00A77427" w:rsidRPr="002A798F" w:rsidRDefault="002A798F" w:rsidP="00A77427">
      <w:pPr>
        <w:rPr>
          <w:lang w:val="ru-RU"/>
        </w:rPr>
        <w:sectPr w:rsidR="00A77427" w:rsidRPr="002A798F" w:rsidSect="00A02F19">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0" w:header="284" w:footer="284" w:gutter="0"/>
          <w:cols w:space="720"/>
          <w:docGrid w:linePitch="360"/>
        </w:sectPr>
      </w:pPr>
    </w:p>
    <w:p w:rsidR="00A77427" w:rsidRPr="002A798F" w:rsidRDefault="009315A8" w:rsidP="00A77427">
      <w:pPr>
        <w:pStyle w:val="1"/>
        <w:spacing w:before="0"/>
        <w:jc w:val="center"/>
        <w:rPr>
          <w:lang w:val="ru-RU"/>
        </w:rPr>
      </w:pPr>
      <w:bookmarkStart w:id="14" w:name="_Toc172735288"/>
      <w:r w:rsidRPr="002A798F">
        <w:rPr>
          <w:rFonts w:ascii="Times New Roman" w:eastAsia="Times New Roman" w:hAnsi="Times New Roman" w:cs="Times New Roman"/>
          <w:color w:val="000000"/>
          <w:sz w:val="24"/>
          <w:szCs w:val="24"/>
          <w:lang w:val="ru-RU"/>
        </w:rPr>
        <w:lastRenderedPageBreak/>
        <w:t>ПРИЛОЖЕНИЕ</w:t>
      </w:r>
      <w:bookmarkEnd w:id="14"/>
    </w:p>
    <w:p w:rsidR="00A77427" w:rsidRPr="002A798F" w:rsidRDefault="002A798F" w:rsidP="00A77427">
      <w:pPr>
        <w:keepNext/>
        <w:rPr>
          <w:lang w:val="ru-RU"/>
        </w:rPr>
      </w:pPr>
    </w:p>
    <w:p w:rsidR="00A77427" w:rsidRPr="002A798F" w:rsidRDefault="009315A8" w:rsidP="00A77427">
      <w:pPr>
        <w:pStyle w:val="1"/>
        <w:spacing w:before="0"/>
        <w:jc w:val="center"/>
        <w:rPr>
          <w:lang w:val="ru-RU"/>
        </w:rPr>
      </w:pPr>
      <w:bookmarkStart w:id="15" w:name="_Toc172735289"/>
      <w:r w:rsidRPr="002A798F">
        <w:rPr>
          <w:rFonts w:ascii="Times New Roman" w:eastAsia="Times New Roman" w:hAnsi="Times New Roman" w:cs="Times New Roman"/>
          <w:color w:val="000000"/>
          <w:sz w:val="24"/>
          <w:szCs w:val="24"/>
          <w:lang w:val="ru-RU"/>
        </w:rPr>
        <w:t>СВЕДЕНИЯ О ГРАНИЦАХ ТЕРРИТОРИАЛЬНЫХ ЗОН</w:t>
      </w:r>
      <w:bookmarkEnd w:id="15"/>
    </w:p>
    <w:p w:rsidR="00A02F19" w:rsidRPr="002A798F" w:rsidRDefault="00A02F19">
      <w:pPr>
        <w:rPr>
          <w:lang w:val="ru-RU"/>
        </w:rPr>
      </w:pPr>
    </w:p>
    <w:sectPr w:rsidR="00A02F19" w:rsidRPr="002A798F" w:rsidSect="00A02F19">
      <w:headerReference w:type="even" r:id="rId25"/>
      <w:headerReference w:type="default" r:id="rId26"/>
      <w:footerReference w:type="even" r:id="rId27"/>
      <w:footerReference w:type="default" r:id="rId28"/>
      <w:headerReference w:type="first" r:id="rId29"/>
      <w:footerReference w:type="first" r:id="rId30"/>
      <w:pgSz w:w="11906" w:h="16838"/>
      <w:pgMar w:top="7513" w:right="850" w:bottom="1134" w:left="1700"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DFA" w:rsidRDefault="00AA6DFA" w:rsidP="00AA6DFA">
      <w:pPr>
        <w:spacing w:after="0" w:line="240" w:lineRule="auto"/>
      </w:pPr>
      <w:r>
        <w:separator/>
      </w:r>
    </w:p>
  </w:endnote>
  <w:endnote w:type="continuationSeparator" w:id="0">
    <w:p w:rsidR="00AA6DFA" w:rsidRDefault="00AA6DFA" w:rsidP="00AA6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5494"/>
      <w:docPartObj>
        <w:docPartGallery w:val="Page Numbers (Bottom of Page)"/>
        <w:docPartUnique/>
      </w:docPartObj>
    </w:sdtPr>
    <w:sdtContent>
      <w:p w:rsidR="003676B0" w:rsidRPr="003676B0" w:rsidRDefault="00174E03" w:rsidP="003676B0">
        <w:pPr>
          <w:pStyle w:val="a7"/>
          <w:jc w:val="center"/>
        </w:pPr>
        <w:r w:rsidRPr="003676B0">
          <w:rPr>
            <w:rFonts w:ascii="Times New Roman" w:hAnsi="Times New Roman" w:cs="Times New Roman"/>
            <w:sz w:val="24"/>
            <w:szCs w:val="24"/>
          </w:rPr>
          <w:fldChar w:fldCharType="begin"/>
        </w:r>
        <w:r w:rsidR="009315A8"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2A798F">
          <w:rPr>
            <w:rFonts w:ascii="Times New Roman" w:hAnsi="Times New Roman" w:cs="Times New Roman"/>
            <w:noProof/>
            <w:sz w:val="24"/>
            <w:szCs w:val="24"/>
          </w:rPr>
          <w:t>192</w:t>
        </w:r>
        <w:r w:rsidRPr="003676B0">
          <w:rPr>
            <w:rFonts w:ascii="Times New Roman" w:hAnsi="Times New Roman" w:cs="Times New Roman"/>
            <w:sz w:val="24"/>
            <w:szCs w:val="24"/>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0" w:rsidRPr="003676B0" w:rsidRDefault="00174E03" w:rsidP="003676B0">
    <w:pPr>
      <w:pStyle w:val="a7"/>
      <w:jc w:val="center"/>
    </w:pPr>
    <w:r w:rsidRPr="003676B0">
      <w:rPr>
        <w:rFonts w:ascii="Times New Roman" w:hAnsi="Times New Roman" w:cs="Times New Roman"/>
        <w:sz w:val="24"/>
        <w:szCs w:val="24"/>
      </w:rPr>
      <w:fldChar w:fldCharType="begin"/>
    </w:r>
    <w:r w:rsidR="009315A8"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2F25C3">
      <w:rPr>
        <w:rFonts w:ascii="Times New Roman" w:hAnsi="Times New Roman" w:cs="Times New Roman"/>
        <w:noProof/>
        <w:sz w:val="24"/>
        <w:szCs w:val="24"/>
      </w:rPr>
      <w:t>193</w:t>
    </w:r>
    <w:r w:rsidRPr="003676B0">
      <w:rPr>
        <w:rFonts w:ascii="Times New Roman" w:hAnsi="Times New Roman" w:cs="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0" w:rsidRPr="003676B0" w:rsidRDefault="00174E03" w:rsidP="003676B0">
    <w:pPr>
      <w:pStyle w:val="a7"/>
      <w:jc w:val="center"/>
    </w:pPr>
    <w:r w:rsidRPr="003676B0">
      <w:rPr>
        <w:rFonts w:ascii="Times New Roman" w:hAnsi="Times New Roman" w:cs="Times New Roman"/>
        <w:sz w:val="24"/>
        <w:szCs w:val="24"/>
      </w:rPr>
      <w:fldChar w:fldCharType="begin"/>
    </w:r>
    <w:r w:rsidR="009315A8"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2A798F">
      <w:rPr>
        <w:rFonts w:ascii="Times New Roman" w:hAnsi="Times New Roman" w:cs="Times New Roman"/>
        <w:noProof/>
        <w:sz w:val="24"/>
        <w:szCs w:val="24"/>
      </w:rPr>
      <w:t>93</w:t>
    </w:r>
    <w:r w:rsidRPr="003676B0">
      <w:rPr>
        <w:rFonts w:ascii="Times New Roman" w:hAnsi="Times New Roman" w:cs="Times New Roman"/>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B0" w:rsidRPr="003676B0" w:rsidRDefault="00174E03" w:rsidP="003676B0">
    <w:pPr>
      <w:pStyle w:val="a7"/>
      <w:jc w:val="center"/>
    </w:pPr>
    <w:r w:rsidRPr="003676B0">
      <w:rPr>
        <w:rFonts w:ascii="Times New Roman" w:hAnsi="Times New Roman" w:cs="Times New Roman"/>
        <w:sz w:val="24"/>
        <w:szCs w:val="24"/>
      </w:rPr>
      <w:fldChar w:fldCharType="begin"/>
    </w:r>
    <w:r w:rsidR="009315A8" w:rsidRPr="003676B0">
      <w:rPr>
        <w:rFonts w:ascii="Times New Roman" w:hAnsi="Times New Roman" w:cs="Times New Roman"/>
        <w:sz w:val="24"/>
        <w:szCs w:val="24"/>
      </w:rPr>
      <w:instrText xml:space="preserve"> PAGE   * MERGEFORMAT </w:instrText>
    </w:r>
    <w:r w:rsidRPr="003676B0">
      <w:rPr>
        <w:rFonts w:ascii="Times New Roman" w:hAnsi="Times New Roman" w:cs="Times New Roman"/>
        <w:sz w:val="24"/>
        <w:szCs w:val="24"/>
      </w:rPr>
      <w:fldChar w:fldCharType="separate"/>
    </w:r>
    <w:r w:rsidR="002A798F">
      <w:rPr>
        <w:rFonts w:ascii="Times New Roman" w:hAnsi="Times New Roman" w:cs="Times New Roman"/>
        <w:noProof/>
        <w:sz w:val="24"/>
        <w:szCs w:val="24"/>
      </w:rPr>
      <w:t>97</w:t>
    </w:r>
    <w:r w:rsidRPr="003676B0">
      <w:rPr>
        <w:rFonts w:ascii="Times New Roman" w:hAnsi="Times New Roman" w:cs="Times New Roman"/>
        <w:sz w:val="24"/>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DFA" w:rsidRDefault="00AA6DFA" w:rsidP="00AA6DFA">
      <w:pPr>
        <w:spacing w:after="0" w:line="240" w:lineRule="auto"/>
      </w:pPr>
      <w:r>
        <w:separator/>
      </w:r>
    </w:p>
  </w:footnote>
  <w:footnote w:type="continuationSeparator" w:id="0">
    <w:p w:rsidR="00AA6DFA" w:rsidRDefault="00AA6DFA" w:rsidP="00AA6DFA">
      <w:pPr>
        <w:spacing w:after="0" w:line="240" w:lineRule="auto"/>
      </w:pPr>
      <w:r>
        <w:continuationSeparator/>
      </w:r>
    </w:p>
  </w:footnote>
</w:footnotes>
</file>

<file path=word/footnotes1.xml><?xml version="1.0" encoding="UTF-8" standalone="yes"?>
<?xml version="1.0" encoding="UTF-8" standalone="yes"?><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footnote w:type="separator" w:id="-1"><w:p w:rsidR="003955BA" w:rsidRDefault="003955BA" w:rsidP="00CD0D60"><w:pPr><w:spacing w:after="0" w:line="240" w:lineRule="auto"/></w:pPr><w:r><w:separator/></w:r></w:p></w:footnote><w:footnote w:type="continuationSeparator" w:id="0"><w:p w:rsidR="003955BA" w:rsidRDefault="003955BA" w:rsidP="00CD0D60"><w:pPr><w:spacing w:after="0" w:line="240" w:lineRule="auto"/></w:pPr><w:r><w:continuationSeparator/></w:r></w:p></w:footnote><w:footnote w:id="1"><w:p w:rsidR="0039527E" w:rsidRDefault="0039527E"><w:pPr><w:pStyle w:val="a7"/></w:pPr><w:r><w:rPr><w:rStyle w:val="a9"/></w:rPr><w:footnoteRef/></w:r><w:r><w:t xml:space="preserve"> 4235343465475686</w:t></w:r></w:p></w:footnote></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2A79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rsids>
    <w:rsidRoot w:val="00A94AF2"/>
    <w:rsid w:val="00174E03"/>
    <w:rsid w:val="002A798F"/>
    <w:rsid w:val="002F25C3"/>
    <w:rsid w:val="009315A8"/>
    <w:rsid w:val="00A02F19"/>
    <w:rsid w:val="00A94AF2"/>
    <w:rsid w:val="00AA6DFA"/>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19"/>
  </w:style>
  <w:style w:type="paragraph" w:styleId="1">
    <w:name w:val="heading 1"/>
    <w:basedOn w:val="a"/>
    <w:next w:val="a"/>
    <w:link w:val="10"/>
    <w:uiPriority w:val="9"/>
    <w:qFormat/>
    <w:rsid w:val="007C2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B5C"/>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015D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5D4E"/>
  </w:style>
  <w:style w:type="paragraph" w:styleId="a5">
    <w:name w:val="footer"/>
    <w:basedOn w:val="a"/>
    <w:link w:val="a6"/>
    <w:uiPriority w:val="99"/>
    <w:unhideWhenUsed/>
    <w:rsid w:val="00015D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5D4E"/>
  </w:style>
  <w:style w:type="paragraph" w:styleId="a7">
    <w:name w:val="footnote text"/>
    <w:basedOn w:val="a"/>
    <w:link w:val="a8"/>
    <w:uiPriority w:val="99"/>
    <w:semiHidden/>
    <w:unhideWhenUsed/>
    <w:rsid w:val="004218F7"/>
    <w:pPr>
      <w:spacing w:after="0" w:line="240" w:lineRule="auto"/>
    </w:pPr>
    <w:rPr>
      <w:sz w:val="20"/>
      <w:szCs w:val="20"/>
    </w:rPr>
  </w:style>
  <w:style w:type="character" w:customStyle="1" w:styleId="a8">
    <w:name w:val="Текст сноски Знак"/>
    <w:basedOn w:val="a0"/>
    <w:link w:val="a7"/>
    <w:uiPriority w:val="99"/>
    <w:semiHidden/>
    <w:rsid w:val="004218F7"/>
    <w:rPr>
      <w:sz w:val="20"/>
      <w:szCs w:val="20"/>
    </w:rPr>
  </w:style>
  <w:style w:type="character" w:styleId="a9">
    <w:name w:val="footnote reference"/>
    <w:basedOn w:val="a0"/>
    <w:uiPriority w:val="99"/>
    <w:semiHidden/>
    <w:unhideWhenUsed/>
    <w:rsid w:val="004218F7"/>
    <w:rPr>
      <w:vertAlign w:val="superscript"/>
    </w:rPr>
  </w:style>
  <w:style w:type="paragraph" w:styleId="11">
    <w:name w:val="toc 1"/>
    <w:basedOn w:val="a"/>
    <w:next w:val="a"/>
    <w:autoRedefine/>
    <w:uiPriority w:val="39"/>
    <w:unhideWhenUsed/>
    <w:rsid w:val="002F25C3"/>
    <w:pPr>
      <w:spacing w:after="100"/>
    </w:pPr>
  </w:style>
  <w:style w:type="character" w:styleId="aa">
    <w:name w:val="Hyperlink"/>
    <w:basedOn w:val="a0"/>
    <w:uiPriority w:val="99"/>
    <w:unhideWhenUsed/>
    <w:rsid w:val="002F25C3"/>
    <w:rPr>
      <w:color w:val="0000FF" w:themeColor="hyperlink"/>
      <w:u w:val="single"/>
    </w:rPr>
  </w:style>
  <w:style w:type="paragraph" w:styleId="ab">
    <w:name w:val="Balloon Text"/>
    <w:basedOn w:val="a"/>
    <w:link w:val="ac"/>
    <w:uiPriority w:val="99"/>
    <w:semiHidden/>
    <w:unhideWhenUsed/>
    <w:rsid w:val="002F25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2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notes" Target="footnotes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101</Pages>
  <Words>33522</Words>
  <Characters>191082</Characters>
  <Application>Microsoft Office Word</Application>
  <DocSecurity>0</DocSecurity>
  <Lines>1592</Lines>
  <Paragraphs>448</Paragraphs>
  <ScaleCrop>false</ScaleCrop>
  <Company>officegen</Company>
  <LinksUpToDate>false</LinksUpToDate>
  <CharactersWithSpaces>224156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paramonov</cp:lastModifiedBy>
  <cp:revision>4</cp:revision>
  <cp:lastPrinted>2024-07-24T14:41:00Z</cp:lastPrinted>
  <dcterms:created xsi:type="dcterms:W3CDTF">2024-07-24T17:39:00Z</dcterms:created>
  <dcterms:modified xsi:type="dcterms:W3CDTF">2024-07-24T14:42:00Z</dcterms:modified>
</cp:coreProperties>
</file>